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Chapter 1: A Definition of Causal Effect</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As a human being, you are already familiar with causal inference’s fundamental concepts. Through sheer existence, you know what a causal effect is, understand the difference between association and causation, and you have used this knowledge consistently throughout your life. Had you not, you’d be dead. Without basic causal concepts, you would not have survived long enough to read this chapter, let alone learn to read. As a toddler, you would have jumped right into the swimming pool after seeing those who did were later able to reach the jam jar. As a teenager, you would have skied down the most dangerous slopes after seeing those who did won the next ski race. As a parent, you would have refused to give antibiotics to your sick child after observing that those children who took their medicines were not at the park the next day.</w:t>
      </w:r>
    </w:p>
    <w:p>
      <w:pPr>
        <w:pStyle w:val="BodyText"/>
      </w:pPr>
      <w:r>
        <w:t xml:space="preserve">Since you already understand the definition of causal effect and the difference between association and causation, do not expect to gain deep conceptual insights from this chapter. Rather, the purpose of this chapter is to introduce mathematical notation that formalizes the causal intuition that you already possess. Make sure that you can match your causal intuition with the mathematical notation introduced here. This notation is necessary to precisely define causal concepts, and will be used throughout the book.</w:t>
      </w:r>
    </w:p>
    <w:p>
      <w:pPr>
        <w:pStyle w:val="BodyText"/>
      </w:pPr>
      <w:r>
        <w:t xml:space="preserve">This content is based on</w:t>
      </w:r>
      <w:r>
        <w:t xml:space="preserve"> </w:t>
      </w:r>
      <w:r>
        <w:t xml:space="preserve">Hernán and Robins (2020, chap. 1, pp. 3-12)</w:t>
      </w:r>
      <w:r>
        <w:t xml:space="preserve">.</w:t>
      </w:r>
    </w:p>
    <w:bookmarkStart w:id="21" w:name="individual-causal-effects-pp.-3-4"/>
    <w:p>
      <w:pPr>
        <w:pStyle w:val="Heading2"/>
      </w:pPr>
      <w:r>
        <w:t xml:space="preserve">1 1.1 Individual Causal Effects (pp. 3-4)</w:t>
      </w:r>
    </w:p>
    <w:p>
      <w:r>
        <w:pict>
          <v:rect style="width:0;height:1.5pt" o:hralign="center" o:hrstd="t" o:hr="t"/>
        </w:pict>
      </w:r>
    </w:p>
    <w:p>
      <w:pPr>
        <w:pStyle w:val="FirstParagraph"/>
      </w:pPr>
      <w:r>
        <w:t xml:space="preserve">We use a hypothetical example to introduce causal effects. Consider Zeus’s extended family as our population of interest. Suppose all 20 family members have a life-threatening disease and we want to study the causal effect of heart transplant (treatment</w:t>
      </w:r>
      <w:r>
        <w:t xml:space="preserve"> </w:t>
      </w:r>
      <m:oMath>
        <m:r>
          <m:t>A</m:t>
        </m:r>
      </m:oMath>
      <w:r>
        <w:t xml:space="preserve">) on death (outcome</w:t>
      </w:r>
      <w:r>
        <w:t xml:space="preserve"> </w:t>
      </w:r>
      <m:oMath>
        <m:r>
          <m:t>Y</m:t>
        </m:r>
      </m:oMath>
      <w:r>
        <w:t xml:space="preserve">) within 5 years.</w:t>
      </w:r>
    </w:p>
    <w:p>
      <w:pPr>
        <w:pStyle w:val="BodyText"/>
      </w:pPr>
      <w:r>
        <w:t xml:space="preserve">We represent treatment and outcome as binary variables:</w:t>
      </w:r>
    </w:p>
    <w:p>
      <w:pPr>
        <w:pStyle w:val="Compact"/>
        <w:numPr>
          <w:ilvl w:val="0"/>
          <w:numId w:val="1001"/>
        </w:numPr>
      </w:pPr>
      <w:r>
        <w:t xml:space="preserve">Let</w:t>
      </w:r>
      <w:r>
        <w:t xml:space="preserve"> </w:t>
      </w:r>
      <m:oMath>
        <m:r>
          <m:t>A</m:t>
        </m:r>
        <m:r>
          <m:rPr>
            <m:sty m:val="p"/>
          </m:rPr>
          <m:t>=</m:t>
        </m:r>
        <m:r>
          <m:t>1</m:t>
        </m:r>
      </m:oMath>
      <w:r>
        <w:t xml:space="preserve"> </w:t>
      </w:r>
      <w:r>
        <w:t xml:space="preserve">if the individual receives a heart transplant,</w:t>
      </w:r>
      <w:r>
        <w:t xml:space="preserve"> </w:t>
      </w:r>
      <m:oMath>
        <m:r>
          <m:t>A</m:t>
        </m:r>
        <m:r>
          <m:rPr>
            <m:sty m:val="p"/>
          </m:rPr>
          <m:t>=</m:t>
        </m:r>
        <m:r>
          <m:t>0</m:t>
        </m:r>
      </m:oMath>
      <w:r>
        <w:t xml:space="preserve"> </w:t>
      </w:r>
      <w:r>
        <w:t xml:space="preserve">if not</w:t>
      </w:r>
    </w:p>
    <w:p>
      <w:pPr>
        <w:pStyle w:val="Compact"/>
        <w:numPr>
          <w:ilvl w:val="0"/>
          <w:numId w:val="1001"/>
        </w:numPr>
      </w:pPr>
      <w:r>
        <w:t xml:space="preserve">Let</w:t>
      </w:r>
      <w:r>
        <w:t xml:space="preserve"> </w:t>
      </w:r>
      <m:oMath>
        <m:r>
          <m:t>Y</m:t>
        </m:r>
        <m:r>
          <m:rPr>
            <m:sty m:val="p"/>
          </m:rPr>
          <m:t>=</m:t>
        </m:r>
        <m:r>
          <m:t>1</m:t>
        </m:r>
      </m:oMath>
      <w:r>
        <w:t xml:space="preserve"> </w:t>
      </w:r>
      <w:r>
        <w:t xml:space="preserve">if the individual dies within 5 years,</w:t>
      </w:r>
      <w:r>
        <w:t xml:space="preserve"> </w:t>
      </w:r>
      <m:oMath>
        <m:r>
          <m:t>Y</m:t>
        </m:r>
        <m:r>
          <m:rPr>
            <m:sty m:val="p"/>
          </m:rPr>
          <m:t>=</m:t>
        </m:r>
        <m:r>
          <m:t>0</m:t>
        </m:r>
      </m:oMath>
      <w:r>
        <w:t xml:space="preserve"> </w:t>
      </w:r>
      <w:r>
        <w:t xml:space="preserve">if survives</w:t>
      </w:r>
    </w:p>
    <w:p>
      <w:pPr>
        <w:pStyle w:val="FirstParagraph"/>
      </w:pPr>
      <w:r>
        <w:t xml:space="preserve">To define a causal effect, we need to compare two</w:t>
      </w:r>
      <w:r>
        <w:t xml:space="preserve"> </w:t>
      </w:r>
      <w:r>
        <w:rPr>
          <w:b/>
          <w:bCs/>
        </w:rPr>
        <w:t xml:space="preserve">counterfactual outcomes</w:t>
      </w:r>
      <w:r>
        <w:t xml:space="preserve"> </w:t>
      </w:r>
      <w:r>
        <w:t xml:space="preserve">(also called</w:t>
      </w:r>
      <w:r>
        <w:t xml:space="preserve"> </w:t>
      </w:r>
      <w:r>
        <w:rPr>
          <w:b/>
          <w:bCs/>
        </w:rPr>
        <w:t xml:space="preserve">potential outcomes</w:t>
      </w:r>
      <w:r>
        <w:t xml:space="preserve">) for each individual:</w:t>
      </w:r>
    </w:p>
    <w:p>
      <w:pPr>
        <w:pStyle w:val="Compact"/>
        <w:numPr>
          <w:ilvl w:val="0"/>
          <w:numId w:val="1002"/>
        </w:numPr>
      </w:pPr>
      <m:oMath>
        <m:sSup>
          <m:e>
            <m:r>
              <m:t>Y</m:t>
            </m:r>
          </m:e>
          <m:sup>
            <m:r>
              <m:t>a</m:t>
            </m:r>
            <m:r>
              <m:rPr>
                <m:sty m:val="p"/>
              </m:rPr>
              <m:t>=</m:t>
            </m:r>
            <m:r>
              <m:t>1</m:t>
            </m:r>
          </m:sup>
        </m:sSup>
      </m:oMath>
      <w:r>
        <w:t xml:space="preserve">: The outcome if the individual receives treatment (</w:t>
      </w:r>
      <m:oMath>
        <m:r>
          <m:t>a</m:t>
        </m:r>
        <m:r>
          <m:rPr>
            <m:sty m:val="p"/>
          </m:rPr>
          <m:t>=</m:t>
        </m:r>
        <m:r>
          <m:t>1</m:t>
        </m:r>
      </m:oMath>
      <w:r>
        <w:t xml:space="preserve">)</w:t>
      </w:r>
    </w:p>
    <w:p>
      <w:pPr>
        <w:pStyle w:val="Compact"/>
        <w:numPr>
          <w:ilvl w:val="0"/>
          <w:numId w:val="1002"/>
        </w:numPr>
      </w:pPr>
      <m:oMath>
        <m:sSup>
          <m:e>
            <m:r>
              <m:t>Y</m:t>
            </m:r>
          </m:e>
          <m:sup>
            <m:r>
              <m:t>a</m:t>
            </m:r>
            <m:r>
              <m:rPr>
                <m:sty m:val="p"/>
              </m:rPr>
              <m:t>=</m:t>
            </m:r>
            <m:r>
              <m:t>0</m:t>
            </m:r>
          </m:sup>
        </m:sSup>
      </m:oMath>
      <w:r>
        <w:t xml:space="preserve">: The outcome if the individual does not receive treatment (</w:t>
      </w:r>
      <m:oMath>
        <m:r>
          <m:t>a</m:t>
        </m:r>
        <m:r>
          <m:rPr>
            <m:sty m:val="p"/>
          </m:rPr>
          <m:t>=</m:t>
        </m:r>
        <m:r>
          <m:t>0</m:t>
        </m:r>
      </m:oMath>
      <w:r>
        <w:t xml:space="preserve">)</w:t>
      </w:r>
    </w:p>
    <w:p>
      <w:pPr>
        <w:pStyle w:val="FirstParagraph"/>
      </w:pPr>
      <w:r>
        <w:t xml:space="preserve">An</w:t>
      </w:r>
      <w:r>
        <w:t xml:space="preserve"> </w:t>
      </w:r>
      <w:r>
        <w:rPr>
          <w:b/>
          <w:bCs/>
        </w:rPr>
        <w:t xml:space="preserve">individual causal effect</w:t>
      </w:r>
      <w:r>
        <w:t xml:space="preserve"> </w:t>
      </w:r>
      <w:r>
        <w:t xml:space="preserve">exists when</w:t>
      </w:r>
      <w:r>
        <w:t xml:space="preserve"> </w:t>
      </w:r>
      <m:oMath>
        <m:sSup>
          <m:e>
            <m:r>
              <m:t>Y</m:t>
            </m:r>
          </m:e>
          <m:sup>
            <m:r>
              <m:t>a</m:t>
            </m:r>
            <m:r>
              <m:rPr>
                <m:sty m:val="p"/>
              </m:rPr>
              <m:t>=</m:t>
            </m:r>
            <m:r>
              <m:t>1</m:t>
            </m:r>
          </m:sup>
        </m:sSup>
        <m:r>
          <m:rPr>
            <m:sty m:val="p"/>
          </m:rPr>
          <m:t>≠</m:t>
        </m:r>
        <m:sSup>
          <m:e>
            <m:r>
              <m:t>Y</m:t>
            </m:r>
          </m:e>
          <m:sup>
            <m:r>
              <m:t>a</m:t>
            </m:r>
            <m:r>
              <m:rPr>
                <m:sty m:val="p"/>
              </m:rPr>
              <m:t>=</m:t>
            </m:r>
            <m:r>
              <m:t>0</m:t>
            </m:r>
          </m:sup>
        </m:sSup>
      </m:oMath>
      <w:r>
        <w:t xml:space="preserve"> </w:t>
      </w:r>
      <w:r>
        <w:t xml:space="preserve">for an individual. For example, if Zeus would die if transplanted (</w:t>
      </w:r>
      <m:oMath>
        <m:sSup>
          <m:e>
            <m:r>
              <m:t>Y</m:t>
            </m:r>
          </m:e>
          <m:sup>
            <m:r>
              <m:t>a</m:t>
            </m:r>
            <m:r>
              <m:rPr>
                <m:sty m:val="p"/>
              </m:rPr>
              <m:t>=</m:t>
            </m:r>
            <m:r>
              <m:t>1</m:t>
            </m:r>
          </m:sup>
        </m:sSup>
        <m:r>
          <m:rPr>
            <m:sty m:val="p"/>
          </m:rPr>
          <m:t>=</m:t>
        </m:r>
        <m:r>
          <m:t>1</m:t>
        </m:r>
      </m:oMath>
      <w:r>
        <w:t xml:space="preserve">) but survive if not transplanted (</w:t>
      </w:r>
      <m:oMath>
        <m:sSup>
          <m:e>
            <m:r>
              <m:t>Y</m:t>
            </m:r>
          </m:e>
          <m:sup>
            <m:r>
              <m:t>a</m:t>
            </m:r>
            <m:r>
              <m:rPr>
                <m:sty m:val="p"/>
              </m:rPr>
              <m:t>=</m:t>
            </m:r>
            <m:r>
              <m:t>0</m:t>
            </m:r>
          </m:sup>
        </m:sSup>
        <m:r>
          <m:rPr>
            <m:sty m:val="p"/>
          </m:rPr>
          <m:t>=</m:t>
        </m:r>
        <m:r>
          <m:t>0</m:t>
        </m:r>
      </m:oMath>
      <w:r>
        <w:t xml:space="preserve">), then heart transplant has a causal effect on Zeus’s outcome.</w:t>
      </w:r>
    </w:p>
    <w:p>
      <w:pPr>
        <w:pStyle w:val="BodyText"/>
      </w:pPr>
      <w:r>
        <w:t xml:space="preserve">These counterfactual outcomes represent what</w:t>
      </w:r>
      <w:r>
        <w:t xml:space="preserve"> </w:t>
      </w:r>
      <w:r>
        <w:rPr>
          <w:i/>
          <w:iCs/>
        </w:rPr>
        <w:t xml:space="preserve">would</w:t>
      </w:r>
      <w:r>
        <w:t xml:space="preserve"> </w:t>
      </w:r>
      <w:r>
        <w:t xml:space="preserve">happen under each treatment condition. The notation</w:t>
      </w:r>
      <w:r>
        <w:t xml:space="preserve"> </w:t>
      </w:r>
      <m:oMath>
        <m:sSup>
          <m:e>
            <m:r>
              <m:t>Y</m:t>
            </m:r>
          </m:e>
          <m:sup>
            <m:r>
              <m:t>a</m:t>
            </m:r>
          </m:sup>
        </m:sSup>
      </m:oMath>
      <w:r>
        <w:t xml:space="preserve"> </w:t>
      </w:r>
      <w:r>
        <w:t xml:space="preserve">denotes the counterfactual outcome under treatment level</w:t>
      </w:r>
      <w:r>
        <w:t xml:space="preserve"> </w:t>
      </w:r>
      <m:oMath>
        <m:r>
          <m:t>a</m:t>
        </m:r>
      </m:oMath>
      <w:r>
        <w:t xml:space="preserve">. This framework was formally developed in the statistical literature and is fundamental to causal inference.</w:t>
      </w:r>
    </w:p>
    <w:bookmarkStart w:id="20" w:name="the-fundamental-problem"/>
    <w:p>
      <w:pPr>
        <w:pStyle w:val="Heading3"/>
      </w:pPr>
      <w:r>
        <w:t xml:space="preserve">1.1 The Fundamental Problem</w:t>
      </w:r>
    </w:p>
    <w:p>
      <w:pPr>
        <w:pStyle w:val="FirstParagraph"/>
      </w:pPr>
      <w:r>
        <w:t xml:space="preserve">The fundamental problem of causal inference is that we can only observe one of the two counterfactual outcomes for each individual. If Zeus receives a heart transplant, we observe</w:t>
      </w:r>
      <w:r>
        <w:t xml:space="preserve"> </w:t>
      </w:r>
      <m:oMath>
        <m:sSup>
          <m:e>
            <m:r>
              <m:t>Y</m:t>
            </m:r>
          </m:e>
          <m:sup>
            <m:r>
              <m:t>a</m:t>
            </m:r>
            <m:r>
              <m:rPr>
                <m:sty m:val="p"/>
              </m:rPr>
              <m:t>=</m:t>
            </m:r>
            <m:r>
              <m:t>1</m:t>
            </m:r>
          </m:sup>
        </m:sSup>
      </m:oMath>
      <w:r>
        <w:t xml:space="preserve"> </w:t>
      </w:r>
      <w:r>
        <w:t xml:space="preserve">but not</w:t>
      </w:r>
      <w:r>
        <w:t xml:space="preserve"> </w:t>
      </w:r>
      <m:oMath>
        <m:sSup>
          <m:e>
            <m:r>
              <m:t>Y</m:t>
            </m:r>
          </m:e>
          <m:sup>
            <m:r>
              <m:t>a</m:t>
            </m:r>
            <m:r>
              <m:rPr>
                <m:sty m:val="p"/>
              </m:rPr>
              <m:t>=</m:t>
            </m:r>
            <m:r>
              <m:t>0</m:t>
            </m:r>
          </m:sup>
        </m:sSup>
      </m:oMath>
      <w:r>
        <w:t xml:space="preserve">. The unobserved counterfactual outcome remains unknown.</w:t>
      </w:r>
    </w:p>
    <w:p>
      <w:pPr>
        <w:pStyle w:val="BodyText"/>
      </w:pPr>
      <w:r>
        <w:t xml:space="preserve">Formally, for each individual, the observed outcome</w:t>
      </w:r>
      <w:r>
        <w:t xml:space="preserve"> </w:t>
      </w:r>
      <m:oMath>
        <m:r>
          <m:t>Y</m:t>
        </m:r>
      </m:oMath>
      <w:r>
        <w:t xml:space="preserve"> </w:t>
      </w:r>
      <w:r>
        <w:t xml:space="preserve">equals the counterfactual outcome</w:t>
      </w:r>
      <w:r>
        <w:t xml:space="preserve"> </w:t>
      </w:r>
      <m:oMath>
        <m:sSup>
          <m:e>
            <m:r>
              <m:t>Y</m:t>
            </m:r>
          </m:e>
          <m:sup>
            <m:r>
              <m:t>a</m:t>
            </m:r>
          </m:sup>
        </m:sSup>
      </m:oMath>
      <w:r>
        <w:t xml:space="preserve"> </w:t>
      </w:r>
      <w:r>
        <w:t xml:space="preserve">corresponding to the treatment actually received:</w:t>
      </w:r>
      <w:r>
        <w:t xml:space="preserve"> </w:t>
      </w:r>
      <m:oMath>
        <m:r>
          <m:t>Y</m:t>
        </m:r>
        <m:r>
          <m:rPr>
            <m:sty m:val="p"/>
          </m:rPr>
          <m:t>=</m:t>
        </m:r>
        <m:sSup>
          <m:e>
            <m:r>
              <m:t>Y</m:t>
            </m:r>
          </m:e>
          <m:sup>
            <m:r>
              <m:t>A</m:t>
            </m:r>
          </m:sup>
        </m:sSup>
      </m:oMath>
      <w:r>
        <w:t xml:space="preserve">. This equality is called</w:t>
      </w:r>
      <w:r>
        <w:t xml:space="preserve"> </w:t>
      </w:r>
      <w:r>
        <w:rPr>
          <w:b/>
          <w:bCs/>
        </w:rPr>
        <w:t xml:space="preserve">consistency</w:t>
      </w:r>
      <w:r>
        <w:t xml:space="preserve">.</w:t>
      </w:r>
    </w:p>
    <w:p>
      <w:pPr>
        <w:pStyle w:val="BodyText"/>
      </w:pPr>
      <w:r>
        <w:t xml:space="preserve">Because of this missing data problem, individual causal effects cannot generally be identified (i.e., computed from observed data). We can never simultaneously observe both</w:t>
      </w:r>
      <w:r>
        <w:t xml:space="preserve"> </w:t>
      </w:r>
      <m:oMath>
        <m:sSup>
          <m:e>
            <m:r>
              <m:t>Y</m:t>
            </m:r>
          </m:e>
          <m:sup>
            <m:r>
              <m:t>a</m:t>
            </m:r>
            <m:r>
              <m:rPr>
                <m:sty m:val="p"/>
              </m:rPr>
              <m:t>=</m:t>
            </m:r>
            <m:r>
              <m:t>1</m:t>
            </m:r>
          </m:sup>
        </m:sSup>
      </m:oMath>
      <w:r>
        <w:t xml:space="preserve"> </w:t>
      </w:r>
      <w:r>
        <w:t xml:space="preserve">and</w:t>
      </w:r>
      <w:r>
        <w:t xml:space="preserve"> </w:t>
      </w:r>
      <m:oMath>
        <m:sSup>
          <m:e>
            <m:r>
              <m:t>Y</m:t>
            </m:r>
          </m:e>
          <m:sup>
            <m:r>
              <m:t>a</m:t>
            </m:r>
            <m:r>
              <m:rPr>
                <m:sty m:val="p"/>
              </m:rPr>
              <m:t>=</m:t>
            </m:r>
            <m:r>
              <m:t>0</m:t>
            </m:r>
          </m:sup>
        </m:sSup>
      </m:oMath>
      <w:r>
        <w:t xml:space="preserve"> </w:t>
      </w:r>
      <w:r>
        <w:t xml:space="preserve">for the same individual. This is why causal inference is fundamentally a missing data problem.</w:t>
      </w:r>
    </w:p>
    <w:p>
      <w:pPr>
        <w:pStyle w:val="BodyText"/>
      </w:pPr>
      <w:r>
        <w:t xml:space="preserve">However, we can define and sometimes estimate</w:t>
      </w:r>
      <w:r>
        <w:t xml:space="preserve"> </w:t>
      </w:r>
      <w:r>
        <w:rPr>
          <w:b/>
          <w:bCs/>
        </w:rPr>
        <w:t xml:space="preserve">average causal effects</w:t>
      </w:r>
      <w:r>
        <w:t xml:space="preserve"> </w:t>
      </w:r>
      <w:r>
        <w:t xml:space="preserve">in populations, which is the focus of the next section.</w:t>
      </w:r>
    </w:p>
    <w:bookmarkEnd w:id="20"/>
    <w:bookmarkEnd w:id="21"/>
    <w:bookmarkStart w:id="23" w:name="average-causal-effects-pp.-4-7"/>
    <w:p>
      <w:pPr>
        <w:pStyle w:val="Heading2"/>
      </w:pPr>
      <w:r>
        <w:t xml:space="preserve">2 1.2 Average Causal Effects (pp. 4-7)</w:t>
      </w:r>
    </w:p>
    <w:p>
      <w:r>
        <w:pict>
          <v:rect style="width:0;height:1.5pt" o:hralign="center" o:hrstd="t" o:hr="t"/>
        </w:pict>
      </w:r>
    </w:p>
    <w:p>
      <w:pPr>
        <w:pStyle w:val="FirstParagraph"/>
      </w:pPr>
      <w:r>
        <w:t xml:space="preserve">Since individual causal effects cannot be identified, we focus on</w:t>
      </w:r>
      <w:r>
        <w:t xml:space="preserve"> </w:t>
      </w:r>
      <w:r>
        <w:rPr>
          <w:b/>
          <w:bCs/>
        </w:rPr>
        <w:t xml:space="preserve">average causal effects</w:t>
      </w:r>
      <w:r>
        <w:t xml:space="preserve"> </w:t>
      </w:r>
      <w:r>
        <w:t xml:space="preserve">in a population. Table 1.1 shows the counterfactual outcomes for all 20 members of Zeus’s family.</w:t>
      </w:r>
    </w:p>
    <w:p>
      <w:pPr>
        <w:pStyle w:val="BodyText"/>
      </w:pPr>
      <w:r>
        <w:t xml:space="preserve">From Table 1.1, we can compute:</w:t>
      </w:r>
    </w:p>
    <w:p>
      <w:pPr>
        <w:pStyle w:val="Compact"/>
        <w:numPr>
          <w:ilvl w:val="0"/>
          <w:numId w:val="1003"/>
        </w:numPr>
      </w:pPr>
      <w:r>
        <w:t xml:space="preserve">Risk if all treated:</w:t>
      </w:r>
      <w:r>
        <w:t xml:space="preserve"> </w:t>
      </w:r>
      <m:oMath>
        <m:r>
          <m:t>P</m:t>
        </m:r>
        <m:r>
          <m:t>r</m:t>
        </m:r>
        <m:d>
          <m:dPr>
            <m:begChr m:val="["/>
            <m:sepChr m:val=""/>
            <m:endChr m:val="]"/>
            <m:grow/>
          </m:dPr>
          <m:e>
            <m:sSup>
              <m:e>
                <m:r>
                  <m:t>Y</m:t>
                </m:r>
              </m:e>
              <m:sup>
                <m:r>
                  <m:t>a</m:t>
                </m:r>
                <m:r>
                  <m:rPr>
                    <m:sty m:val="p"/>
                  </m:rPr>
                  <m:t>=</m:t>
                </m:r>
                <m:r>
                  <m:t>1</m:t>
                </m:r>
              </m:sup>
            </m:sSup>
            <m:r>
              <m:rPr>
                <m:sty m:val="p"/>
              </m:rPr>
              <m:t>=</m:t>
            </m:r>
            <m:r>
              <m:t>1</m:t>
            </m:r>
          </m:e>
        </m:d>
        <m:r>
          <m:rPr>
            <m:sty m:val="p"/>
          </m:rPr>
          <m:t>=</m:t>
        </m:r>
        <m:r>
          <m:t>10</m:t>
        </m:r>
        <m:r>
          <m:rPr>
            <m:sty m:val="p"/>
          </m:rPr>
          <m:t>/</m:t>
        </m:r>
        <m:r>
          <m:t>20</m:t>
        </m:r>
        <m:r>
          <m:rPr>
            <m:sty m:val="p"/>
          </m:rPr>
          <m:t>=</m:t>
        </m:r>
        <m:r>
          <m:t>0.5</m:t>
        </m:r>
      </m:oMath>
    </w:p>
    <w:p>
      <w:pPr>
        <w:pStyle w:val="Compact"/>
        <w:numPr>
          <w:ilvl w:val="0"/>
          <w:numId w:val="1003"/>
        </w:numPr>
      </w:pPr>
      <w:r>
        <w:t xml:space="preserve">Risk if all untreated:</w:t>
      </w:r>
      <w:r>
        <w:t xml:space="preserve"> </w:t>
      </w:r>
      <m:oMath>
        <m:r>
          <m:t>P</m:t>
        </m:r>
        <m:r>
          <m:t>r</m:t>
        </m:r>
        <m:d>
          <m:dPr>
            <m:begChr m:val="["/>
            <m:sepChr m:val=""/>
            <m:endChr m:val="]"/>
            <m:grow/>
          </m:dPr>
          <m:e>
            <m:sSup>
              <m:e>
                <m:r>
                  <m:t>Y</m:t>
                </m:r>
              </m:e>
              <m:sup>
                <m:r>
                  <m:t>a</m:t>
                </m:r>
                <m:r>
                  <m:rPr>
                    <m:sty m:val="p"/>
                  </m:rPr>
                  <m:t>=</m:t>
                </m:r>
                <m:r>
                  <m:t>0</m:t>
                </m:r>
              </m:sup>
            </m:sSup>
            <m:r>
              <m:rPr>
                <m:sty m:val="p"/>
              </m:rPr>
              <m:t>=</m:t>
            </m:r>
            <m:r>
              <m:t>1</m:t>
            </m:r>
          </m:e>
        </m:d>
        <m:r>
          <m:rPr>
            <m:sty m:val="p"/>
          </m:rPr>
          <m:t>=</m:t>
        </m:r>
        <m:r>
          <m:t>10</m:t>
        </m:r>
        <m:r>
          <m:rPr>
            <m:sty m:val="p"/>
          </m:rPr>
          <m:t>/</m:t>
        </m:r>
        <m:r>
          <m:t>20</m:t>
        </m:r>
        <m:r>
          <m:rPr>
            <m:sty m:val="p"/>
          </m:rPr>
          <m:t>=</m:t>
        </m:r>
        <m:r>
          <m:t>0.5</m:t>
        </m:r>
      </m:oMath>
    </w:p>
    <w:bookmarkStart w:id="22" w:name="definition-of-average-causal-effect"/>
    <w:p>
      <w:pPr>
        <w:pStyle w:val="Heading3"/>
      </w:pPr>
      <w:r>
        <w:t xml:space="preserve">2.1 Definition of Average Causal Effect</w:t>
      </w:r>
    </w:p>
    <w:p>
      <w:pPr>
        <w:pStyle w:val="FirstParagraph"/>
      </w:pPr>
      <w:r>
        <w:t xml:space="preserve">An</w:t>
      </w:r>
      <w:r>
        <w:t xml:space="preserve"> </w:t>
      </w:r>
      <w:r>
        <w:rPr>
          <w:b/>
          <w:bCs/>
        </w:rPr>
        <w:t xml:space="preserve">average causal effect</w:t>
      </w:r>
      <w:r>
        <w:t xml:space="preserve"> </w:t>
      </w:r>
      <w:r>
        <w:t xml:space="preserve">of treatment</w:t>
      </w:r>
      <w:r>
        <w:t xml:space="preserve"> </w:t>
      </w:r>
      <m:oMath>
        <m:r>
          <m:t>A</m:t>
        </m:r>
      </m:oMath>
      <w:r>
        <w:t xml:space="preserve"> </w:t>
      </w:r>
      <w:r>
        <w:t xml:space="preserve">on outcome</w:t>
      </w:r>
      <w:r>
        <w:t xml:space="preserve"> </w:t>
      </w:r>
      <m:oMath>
        <m:r>
          <m:t>Y</m:t>
        </m:r>
      </m:oMath>
      <w:r>
        <w:t xml:space="preserve"> </w:t>
      </w:r>
      <w:r>
        <w:t xml:space="preserve">is present if:</w:t>
      </w:r>
    </w:p>
    <w:p>
      <w:pPr>
        <w:pStyle w:val="BodyText"/>
      </w:pPr>
      <m:oMathPara>
        <m:oMathParaPr>
          <m:jc m:val="center"/>
        </m:oMathParaPr>
        <m:oMath>
          <m:r>
            <m:t>P</m:t>
          </m:r>
          <m:r>
            <m:t>r</m:t>
          </m:r>
          <m:d>
            <m:dPr>
              <m:begChr m:val="["/>
              <m:sepChr m:val=""/>
              <m:endChr m:val="]"/>
              <m:grow/>
            </m:dPr>
            <m:e>
              <m:sSup>
                <m:e>
                  <m:r>
                    <m:t>Y</m:t>
                  </m:r>
                </m:e>
                <m:sup>
                  <m:r>
                    <m:t>a</m:t>
                  </m:r>
                  <m:r>
                    <m:rPr>
                      <m:sty m:val="p"/>
                    </m:rPr>
                    <m:t>=</m:t>
                  </m:r>
                  <m:r>
                    <m:t>1</m:t>
                  </m:r>
                </m:sup>
              </m:sSup>
              <m:r>
                <m:rPr>
                  <m:sty m:val="p"/>
                </m:rPr>
                <m:t>=</m:t>
              </m:r>
              <m:r>
                <m:t>1</m:t>
              </m:r>
            </m:e>
          </m:d>
          <m:r>
            <m:rPr>
              <m:sty m:val="p"/>
            </m:rPr>
            <m:t>≠</m:t>
          </m:r>
          <m:r>
            <m:t>P</m:t>
          </m:r>
          <m:r>
            <m:t>r</m:t>
          </m:r>
          <m:d>
            <m:dPr>
              <m:begChr m:val="["/>
              <m:sepChr m:val=""/>
              <m:endChr m:val="]"/>
              <m:grow/>
            </m:dPr>
            <m:e>
              <m:sSup>
                <m:e>
                  <m:r>
                    <m:t>Y</m:t>
                  </m:r>
                </m:e>
                <m:sup>
                  <m:r>
                    <m:t>a</m:t>
                  </m:r>
                  <m:r>
                    <m:rPr>
                      <m:sty m:val="p"/>
                    </m:rPr>
                    <m:t>=</m:t>
                  </m:r>
                  <m:r>
                    <m:t>0</m:t>
                  </m:r>
                </m:sup>
              </m:sSup>
              <m:r>
                <m:rPr>
                  <m:sty m:val="p"/>
                </m:rPr>
                <m:t>=</m:t>
              </m:r>
              <m:r>
                <m:t>1</m:t>
              </m:r>
            </m:e>
          </m:d>
        </m:oMath>
      </m:oMathPara>
    </w:p>
    <w:p>
      <w:pPr>
        <w:pStyle w:val="FirstParagraph"/>
      </w:pPr>
      <w:r>
        <w:t xml:space="preserve">or equivalently (using expected values):</w:t>
      </w:r>
    </w:p>
    <w:p>
      <w:pPr>
        <w:pStyle w:val="BodyText"/>
      </w:pPr>
      <m:oMathPara>
        <m:oMathParaPr>
          <m:jc m:val="center"/>
        </m:oMathParaPr>
        <m:oMath>
          <m:r>
            <m:t>E</m:t>
          </m:r>
          <m:d>
            <m:dPr>
              <m:begChr m:val="["/>
              <m:sepChr m:val=""/>
              <m:endChr m:val="]"/>
              <m:grow/>
            </m:dPr>
            <m:e>
              <m:sSup>
                <m:e>
                  <m:r>
                    <m:t>Y</m:t>
                  </m:r>
                </m:e>
                <m:sup>
                  <m:r>
                    <m:t>a</m:t>
                  </m:r>
                  <m:r>
                    <m:rPr>
                      <m:sty m:val="p"/>
                    </m:rPr>
                    <m:t>=</m:t>
                  </m:r>
                  <m:r>
                    <m:t>1</m:t>
                  </m:r>
                </m:sup>
              </m:sSup>
            </m:e>
          </m:d>
          <m:r>
            <m:rPr>
              <m:sty m:val="p"/>
            </m:rPr>
            <m:t>≠</m:t>
          </m:r>
          <m:r>
            <m:t>E</m:t>
          </m:r>
          <m:d>
            <m:dPr>
              <m:begChr m:val="["/>
              <m:sepChr m:val=""/>
              <m:endChr m:val="]"/>
              <m:grow/>
            </m:dPr>
            <m:e>
              <m:sSup>
                <m:e>
                  <m:r>
                    <m:t>Y</m:t>
                  </m:r>
                </m:e>
                <m:sup>
                  <m:r>
                    <m:t>a</m:t>
                  </m:r>
                  <m:r>
                    <m:rPr>
                      <m:sty m:val="p"/>
                    </m:rPr>
                    <m:t>=</m:t>
                  </m:r>
                  <m:r>
                    <m:t>0</m:t>
                  </m:r>
                </m:sup>
              </m:sSup>
            </m:e>
          </m:d>
        </m:oMath>
      </m:oMathPara>
    </w:p>
    <w:p>
      <w:pPr>
        <w:pStyle w:val="FirstParagraph"/>
      </w:pPr>
      <w:r>
        <w:t xml:space="preserve">In our population, treatment does</w:t>
      </w:r>
      <w:r>
        <w:t xml:space="preserve"> </w:t>
      </w:r>
      <w:r>
        <w:rPr>
          <w:i/>
          <w:iCs/>
        </w:rPr>
        <w:t xml:space="preserve">not</w:t>
      </w:r>
      <w:r>
        <w:t xml:space="preserve"> </w:t>
      </w:r>
      <w:r>
        <w:t xml:space="preserve">have an average causal effect because both risks equal 0.5. The</w:t>
      </w:r>
      <w:r>
        <w:t xml:space="preserve"> </w:t>
      </w:r>
      <w:r>
        <w:rPr>
          <w:b/>
          <w:bCs/>
        </w:rPr>
        <w:t xml:space="preserve">null hypothesis of no average causal effect</w:t>
      </w:r>
      <w:r>
        <w:t xml:space="preserve"> </w:t>
      </w:r>
      <w:r>
        <w:t xml:space="preserve">holds. However, this does not mean there are no individual effects.</w:t>
      </w:r>
    </w:p>
    <w:p>
      <w:pPr>
        <w:pStyle w:val="BodyText"/>
      </w:pPr>
      <w:r>
        <w:t xml:space="preserve">Even though the average causal effect is null, 12 individuals in Table 1.1 have individual causal effects. Six were harmed by treatment (</w:t>
      </w:r>
      <m:oMath>
        <m:sSup>
          <m:e>
            <m:r>
              <m:t>Y</m:t>
            </m:r>
          </m:e>
          <m:sup>
            <m:r>
              <m:t>a</m:t>
            </m:r>
            <m:r>
              <m:rPr>
                <m:sty m:val="p"/>
              </m:rPr>
              <m:t>=</m:t>
            </m:r>
            <m:r>
              <m:t>1</m:t>
            </m:r>
          </m:sup>
        </m:sSup>
        <m:r>
          <m:rPr>
            <m:sty m:val="p"/>
          </m:rPr>
          <m:t>−</m:t>
        </m:r>
        <m:sSup>
          <m:e>
            <m:r>
              <m:t>Y</m:t>
            </m:r>
          </m:e>
          <m:sup>
            <m:r>
              <m:t>a</m:t>
            </m:r>
            <m:r>
              <m:rPr>
                <m:sty m:val="p"/>
              </m:rPr>
              <m:t>=</m:t>
            </m:r>
            <m:r>
              <m:t>0</m:t>
            </m:r>
          </m:sup>
        </m:sSup>
        <m:r>
          <m:rPr>
            <m:sty m:val="p"/>
          </m:rPr>
          <m:t>=</m:t>
        </m:r>
        <m:r>
          <m:t>1</m:t>
        </m:r>
      </m:oMath>
      <w:r>
        <w:t xml:space="preserve">), including Zeus, and six were helped (</w:t>
      </w:r>
      <m:oMath>
        <m:sSup>
          <m:e>
            <m:r>
              <m:t>Y</m:t>
            </m:r>
          </m:e>
          <m:sup>
            <m:r>
              <m:t>a</m:t>
            </m:r>
            <m:r>
              <m:rPr>
                <m:sty m:val="p"/>
              </m:rPr>
              <m:t>=</m:t>
            </m:r>
            <m:r>
              <m:t>1</m:t>
            </m:r>
          </m:sup>
        </m:sSup>
        <m:r>
          <m:rPr>
            <m:sty m:val="p"/>
          </m:rPr>
          <m:t>−</m:t>
        </m:r>
        <m:sSup>
          <m:e>
            <m:r>
              <m:t>Y</m:t>
            </m:r>
          </m:e>
          <m:sup>
            <m:r>
              <m:t>a</m:t>
            </m:r>
            <m:r>
              <m:rPr>
                <m:sty m:val="p"/>
              </m:rPr>
              <m:t>=</m:t>
            </m:r>
            <m:r>
              <m:t>0</m:t>
            </m:r>
          </m:sup>
        </m:sSup>
        <m:r>
          <m:rPr>
            <m:sty m:val="p"/>
          </m:rPr>
          <m:t>=</m:t>
        </m:r>
        <m:r>
          <m:rPr>
            <m:sty m:val="p"/>
          </m:rPr>
          <m:t>−</m:t>
        </m:r>
        <m:r>
          <m:t>1</m:t>
        </m:r>
      </m:oMath>
      <w:r>
        <w:t xml:space="preserve">). The harmful and beneficial effects cancel out in the average.</w:t>
      </w:r>
    </w:p>
    <w:p>
      <w:pPr>
        <w:pStyle w:val="BodyText"/>
      </w:pPr>
      <w:r>
        <w:t xml:space="preserve">The average causal effect</w:t>
      </w:r>
      <w:r>
        <w:t xml:space="preserve"> </w:t>
      </w:r>
      <m:oMath>
        <m:r>
          <m:t>E</m:t>
        </m:r>
        <m:d>
          <m:dPr>
            <m:begChr m:val="["/>
            <m:sepChr m:val=""/>
            <m:endChr m:val="]"/>
            <m:grow/>
          </m:dPr>
          <m:e>
            <m:sSup>
              <m:e>
                <m:r>
                  <m:t>Y</m:t>
                </m:r>
              </m:e>
              <m:sup>
                <m:r>
                  <m:t>a</m:t>
                </m:r>
                <m:r>
                  <m:rPr>
                    <m:sty m:val="p"/>
                  </m:rPr>
                  <m:t>=</m:t>
                </m:r>
                <m:r>
                  <m:t>1</m:t>
                </m:r>
              </m:sup>
            </m:sSup>
          </m:e>
        </m:d>
        <m:r>
          <m:rPr>
            <m:sty m:val="p"/>
          </m:rPr>
          <m:t>−</m:t>
        </m:r>
        <m:r>
          <m:t>E</m:t>
        </m:r>
        <m:d>
          <m:dPr>
            <m:begChr m:val="["/>
            <m:sepChr m:val=""/>
            <m:endChr m:val="]"/>
            <m:grow/>
          </m:dPr>
          <m:e>
            <m:sSup>
              <m:e>
                <m:r>
                  <m:t>Y</m:t>
                </m:r>
              </m:e>
              <m:sup>
                <m:r>
                  <m:t>a</m:t>
                </m:r>
                <m:r>
                  <m:rPr>
                    <m:sty m:val="p"/>
                  </m:rPr>
                  <m:t>=</m:t>
                </m:r>
                <m:r>
                  <m:t>0</m:t>
                </m:r>
              </m:sup>
            </m:sSup>
          </m:e>
        </m:d>
      </m:oMath>
      <w:r>
        <w:t xml:space="preserve"> </w:t>
      </w:r>
      <w:r>
        <w:t xml:space="preserve">always equals the average of individual causal effects</w:t>
      </w:r>
      <w:r>
        <w:t xml:space="preserve"> </w:t>
      </w:r>
      <m:oMath>
        <m:r>
          <m:t>E</m:t>
        </m:r>
        <m:d>
          <m:dPr>
            <m:begChr m:val="["/>
            <m:sepChr m:val=""/>
            <m:endChr m:val="]"/>
            <m:grow/>
          </m:dPr>
          <m:e>
            <m:sSup>
              <m:e>
                <m:r>
                  <m:t>Y</m:t>
                </m:r>
              </m:e>
              <m:sup>
                <m:r>
                  <m:t>a</m:t>
                </m:r>
                <m:r>
                  <m:rPr>
                    <m:sty m:val="p"/>
                  </m:rPr>
                  <m:t>=</m:t>
                </m:r>
                <m:r>
                  <m:t>1</m:t>
                </m:r>
              </m:sup>
            </m:sSup>
            <m:r>
              <m:rPr>
                <m:sty m:val="p"/>
              </m:rPr>
              <m:t>−</m:t>
            </m:r>
            <m:sSup>
              <m:e>
                <m:r>
                  <m:t>Y</m:t>
                </m:r>
              </m:e>
              <m:sup>
                <m:r>
                  <m:t>a</m:t>
                </m:r>
                <m:r>
                  <m:rPr>
                    <m:sty m:val="p"/>
                  </m:rPr>
                  <m:t>=</m:t>
                </m:r>
                <m:r>
                  <m:t>0</m:t>
                </m:r>
              </m:sup>
            </m:sSup>
          </m:e>
        </m:d>
      </m:oMath>
      <w:r>
        <w:t xml:space="preserve">, because a difference of averages equals the average of the differences.</w:t>
      </w:r>
    </w:p>
    <w:p>
      <w:pPr>
        <w:pStyle w:val="BodyText"/>
      </w:pPr>
      <w:r>
        <w:t xml:space="preserve">When there is no causal effect for</w:t>
      </w:r>
      <w:r>
        <w:t xml:space="preserve"> </w:t>
      </w:r>
      <w:r>
        <w:rPr>
          <w:i/>
          <w:iCs/>
        </w:rPr>
        <w:t xml:space="preserve">any</w:t>
      </w:r>
      <w:r>
        <w:t xml:space="preserve"> </w:t>
      </w:r>
      <w:r>
        <w:t xml:space="preserve">individual (i.e.,</w:t>
      </w:r>
      <w:r>
        <w:t xml:space="preserve"> </w:t>
      </w:r>
      <m:oMath>
        <m:sSup>
          <m:e>
            <m:r>
              <m:t>Y</m:t>
            </m:r>
          </m:e>
          <m:sup>
            <m:r>
              <m:t>a</m:t>
            </m:r>
            <m:r>
              <m:rPr>
                <m:sty m:val="p"/>
              </m:rPr>
              <m:t>=</m:t>
            </m:r>
            <m:r>
              <m:t>1</m:t>
            </m:r>
          </m:sup>
        </m:sSup>
        <m:r>
          <m:rPr>
            <m:sty m:val="p"/>
          </m:rPr>
          <m:t>=</m:t>
        </m:r>
        <m:sSup>
          <m:e>
            <m:r>
              <m:t>Y</m:t>
            </m:r>
          </m:e>
          <m:sup>
            <m:r>
              <m:t>a</m:t>
            </m:r>
            <m:r>
              <m:rPr>
                <m:sty m:val="p"/>
              </m:rPr>
              <m:t>=</m:t>
            </m:r>
            <m:r>
              <m:t>0</m:t>
            </m:r>
          </m:sup>
        </m:sSup>
      </m:oMath>
      <w:r>
        <w:t xml:space="preserve"> </w:t>
      </w:r>
      <w:r>
        <w:t xml:space="preserve">for all individuals), we say the</w:t>
      </w:r>
      <w:r>
        <w:t xml:space="preserve"> </w:t>
      </w:r>
      <w:r>
        <w:rPr>
          <w:b/>
          <w:bCs/>
        </w:rPr>
        <w:t xml:space="preserve">sharp causal null hypothesis</w:t>
      </w:r>
      <w:r>
        <w:t xml:space="preserve"> </w:t>
      </w:r>
      <w:r>
        <w:t xml:space="preserve">is true. The sharp null implies the null hypothesis of no average effect.</w:t>
      </w:r>
    </w:p>
    <w:bookmarkEnd w:id="22"/>
    <w:bookmarkEnd w:id="23"/>
    <w:bookmarkStart w:id="27" w:name="measures-of-causal-effect-pp.-7"/>
    <w:p>
      <w:pPr>
        <w:pStyle w:val="Heading2"/>
      </w:pPr>
      <w:r>
        <w:t xml:space="preserve">3 1.3 Measures of Causal Effect (pp. 7)</w:t>
      </w:r>
    </w:p>
    <w:p>
      <w:r>
        <w:pict>
          <v:rect style="width:0;height:1.5pt" o:hralign="center" o:hrstd="t" o:hr="t"/>
        </w:pict>
      </w:r>
    </w:p>
    <w:p>
      <w:pPr>
        <w:pStyle w:val="FirstParagraph"/>
      </w:pPr>
      <w:r>
        <w:t xml:space="preserve">When a causal effect exists, we can quantify its magnitude using different</w:t>
      </w:r>
      <w:r>
        <w:t xml:space="preserve"> </w:t>
      </w:r>
      <w:r>
        <w:rPr>
          <w:b/>
          <w:bCs/>
        </w:rPr>
        <w:t xml:space="preserve">effect measures</w:t>
      </w:r>
      <w:r>
        <w:t xml:space="preserve">. The three most common for binary outcomes are:</w:t>
      </w:r>
    </w:p>
    <w:bookmarkStart w:id="24" w:name="causal-risk-difference"/>
    <w:p>
      <w:pPr>
        <w:pStyle w:val="Heading3"/>
      </w:pPr>
      <w:r>
        <w:t xml:space="preserve">3.1 Causal Risk Difference</w:t>
      </w:r>
    </w:p>
    <w:p>
      <w:pPr>
        <w:pStyle w:val="FirstParagraph"/>
      </w:pPr>
      <m:oMathPara>
        <m:oMathParaPr>
          <m:jc m:val="center"/>
        </m:oMathParaPr>
        <m:oMath>
          <m:r>
            <m:t>P</m:t>
          </m:r>
          <m:r>
            <m:t>r</m:t>
          </m:r>
          <m:d>
            <m:dPr>
              <m:begChr m:val="["/>
              <m:sepChr m:val=""/>
              <m:endChr m:val="]"/>
              <m:grow/>
            </m:dPr>
            <m:e>
              <m:sSup>
                <m:e>
                  <m:r>
                    <m:t>Y</m:t>
                  </m:r>
                </m:e>
                <m:sup>
                  <m:r>
                    <m:t>a</m:t>
                  </m:r>
                  <m:r>
                    <m:rPr>
                      <m:sty m:val="p"/>
                    </m:rPr>
                    <m:t>=</m:t>
                  </m:r>
                  <m:r>
                    <m:t>1</m:t>
                  </m:r>
                </m:sup>
              </m:sSup>
              <m:r>
                <m:rPr>
                  <m:sty m:val="p"/>
                </m:rPr>
                <m:t>=</m:t>
              </m:r>
              <m:r>
                <m:t>1</m:t>
              </m:r>
            </m:e>
          </m:d>
          <m:r>
            <m:rPr>
              <m:sty m:val="p"/>
            </m:rPr>
            <m:t>−</m:t>
          </m:r>
          <m:r>
            <m:t>P</m:t>
          </m:r>
          <m:r>
            <m:t>r</m:t>
          </m:r>
          <m:d>
            <m:dPr>
              <m:begChr m:val="["/>
              <m:sepChr m:val=""/>
              <m:endChr m:val="]"/>
              <m:grow/>
            </m:dPr>
            <m:e>
              <m:sSup>
                <m:e>
                  <m:r>
                    <m:t>Y</m:t>
                  </m:r>
                </m:e>
                <m:sup>
                  <m:r>
                    <m:t>a</m:t>
                  </m:r>
                  <m:r>
                    <m:rPr>
                      <m:sty m:val="p"/>
                    </m:rPr>
                    <m:t>=</m:t>
                  </m:r>
                  <m:r>
                    <m:t>0</m:t>
                  </m:r>
                </m:sup>
              </m:sSup>
              <m:r>
                <m:rPr>
                  <m:sty m:val="p"/>
                </m:rPr>
                <m:t>=</m:t>
              </m:r>
              <m:r>
                <m:t>1</m:t>
              </m:r>
            </m:e>
          </m:d>
        </m:oMath>
      </m:oMathPara>
    </w:p>
    <w:p>
      <w:pPr>
        <w:pStyle w:val="FirstParagraph"/>
      </w:pPr>
      <w:r>
        <w:t xml:space="preserve">This additive measure equals zero under the null hypothesis. It measures the absolute difference in risk.</w:t>
      </w:r>
    </w:p>
    <w:bookmarkEnd w:id="24"/>
    <w:bookmarkStart w:id="25" w:name="causal-risk-ratio"/>
    <w:p>
      <w:pPr>
        <w:pStyle w:val="Heading3"/>
      </w:pPr>
      <w:r>
        <w:t xml:space="preserve">3.2 Causal Risk Ratio</w:t>
      </w:r>
    </w:p>
    <w:p>
      <w:pPr>
        <w:pStyle w:val="FirstParagraph"/>
      </w:pPr>
      <m:oMathPara>
        <m:oMathParaPr>
          <m:jc m:val="center"/>
        </m:oMathParaPr>
        <m:oMath>
          <m:f>
            <m:fPr>
              <m:type m:val="bar"/>
            </m:fPr>
            <m:num>
              <m:r>
                <m:t>P</m:t>
              </m:r>
              <m:r>
                <m:t>r</m:t>
              </m:r>
              <m:d>
                <m:dPr>
                  <m:begChr m:val="["/>
                  <m:sepChr m:val=""/>
                  <m:endChr m:val="]"/>
                  <m:grow/>
                </m:dPr>
                <m:e>
                  <m:sSup>
                    <m:e>
                      <m:r>
                        <m:t>Y</m:t>
                      </m:r>
                    </m:e>
                    <m:sup>
                      <m:r>
                        <m:t>a</m:t>
                      </m:r>
                      <m:r>
                        <m:rPr>
                          <m:sty m:val="p"/>
                        </m:rPr>
                        <m:t>=</m:t>
                      </m:r>
                      <m:r>
                        <m:t>1</m:t>
                      </m:r>
                    </m:sup>
                  </m:sSup>
                  <m:r>
                    <m:rPr>
                      <m:sty m:val="p"/>
                    </m:rPr>
                    <m:t>=</m:t>
                  </m:r>
                  <m:r>
                    <m:t>1</m:t>
                  </m:r>
                </m:e>
              </m:d>
            </m:num>
            <m:den>
              <m:r>
                <m:t>P</m:t>
              </m:r>
              <m:r>
                <m:t>r</m:t>
              </m:r>
              <m:d>
                <m:dPr>
                  <m:begChr m:val="["/>
                  <m:sepChr m:val=""/>
                  <m:endChr m:val="]"/>
                  <m:grow/>
                </m:dPr>
                <m:e>
                  <m:sSup>
                    <m:e>
                      <m:r>
                        <m:t>Y</m:t>
                      </m:r>
                    </m:e>
                    <m:sup>
                      <m:r>
                        <m:t>a</m:t>
                      </m:r>
                      <m:r>
                        <m:rPr>
                          <m:sty m:val="p"/>
                        </m:rPr>
                        <m:t>=</m:t>
                      </m:r>
                      <m:r>
                        <m:t>0</m:t>
                      </m:r>
                    </m:sup>
                  </m:sSup>
                  <m:r>
                    <m:rPr>
                      <m:sty m:val="p"/>
                    </m:rPr>
                    <m:t>=</m:t>
                  </m:r>
                  <m:r>
                    <m:t>1</m:t>
                  </m:r>
                </m:e>
              </m:d>
            </m:den>
          </m:f>
        </m:oMath>
      </m:oMathPara>
    </w:p>
    <w:p>
      <w:pPr>
        <w:pStyle w:val="FirstParagraph"/>
      </w:pPr>
      <w:r>
        <w:t xml:space="preserve">This multiplicative measure equals one under the null hypothesis. It measures how many times treatment increases (or decreases) the risk.</w:t>
      </w:r>
    </w:p>
    <w:bookmarkEnd w:id="25"/>
    <w:bookmarkStart w:id="26" w:name="causal-odds-ratio"/>
    <w:p>
      <w:pPr>
        <w:pStyle w:val="Heading3"/>
      </w:pPr>
      <w:r>
        <w:t xml:space="preserve">3.3 Causal Odds Ratio</w:t>
      </w:r>
    </w:p>
    <w:p>
      <w:pPr>
        <w:pStyle w:val="FirstParagraph"/>
      </w:pPr>
      <m:oMathPara>
        <m:oMathParaPr>
          <m:jc m:val="center"/>
        </m:oMathParaPr>
        <m:oMath>
          <m:f>
            <m:fPr>
              <m:type m:val="bar"/>
            </m:fPr>
            <m:num>
              <m:r>
                <m:t>P</m:t>
              </m:r>
              <m:r>
                <m:t>r</m:t>
              </m:r>
              <m:d>
                <m:dPr>
                  <m:begChr m:val="["/>
                  <m:sepChr m:val=""/>
                  <m:endChr m:val="]"/>
                  <m:grow/>
                </m:dPr>
                <m:e>
                  <m:sSup>
                    <m:e>
                      <m:r>
                        <m:t>Y</m:t>
                      </m:r>
                    </m:e>
                    <m:sup>
                      <m:r>
                        <m:t>a</m:t>
                      </m:r>
                      <m:r>
                        <m:rPr>
                          <m:sty m:val="p"/>
                        </m:rPr>
                        <m:t>=</m:t>
                      </m:r>
                      <m:r>
                        <m:t>1</m:t>
                      </m:r>
                    </m:sup>
                  </m:sSup>
                  <m:r>
                    <m:rPr>
                      <m:sty m:val="p"/>
                    </m:rPr>
                    <m:t>=</m:t>
                  </m:r>
                  <m:r>
                    <m:t>1</m:t>
                  </m:r>
                </m:e>
              </m:d>
              <m:r>
                <m:rPr>
                  <m:sty m:val="p"/>
                </m:rPr>
                <m:t>/</m:t>
              </m:r>
              <m:r>
                <m:t>P</m:t>
              </m:r>
              <m:r>
                <m:t>r</m:t>
              </m:r>
              <m:d>
                <m:dPr>
                  <m:begChr m:val="["/>
                  <m:sepChr m:val=""/>
                  <m:endChr m:val="]"/>
                  <m:grow/>
                </m:dPr>
                <m:e>
                  <m:sSup>
                    <m:e>
                      <m:r>
                        <m:t>Y</m:t>
                      </m:r>
                    </m:e>
                    <m:sup>
                      <m:r>
                        <m:t>a</m:t>
                      </m:r>
                      <m:r>
                        <m:rPr>
                          <m:sty m:val="p"/>
                        </m:rPr>
                        <m:t>=</m:t>
                      </m:r>
                      <m:r>
                        <m:t>1</m:t>
                      </m:r>
                    </m:sup>
                  </m:sSup>
                  <m:r>
                    <m:rPr>
                      <m:sty m:val="p"/>
                    </m:rPr>
                    <m:t>=</m:t>
                  </m:r>
                  <m:r>
                    <m:t>0</m:t>
                  </m:r>
                </m:e>
              </m:d>
            </m:num>
            <m:den>
              <m:r>
                <m:t>P</m:t>
              </m:r>
              <m:r>
                <m:t>r</m:t>
              </m:r>
              <m:d>
                <m:dPr>
                  <m:begChr m:val="["/>
                  <m:sepChr m:val=""/>
                  <m:endChr m:val="]"/>
                  <m:grow/>
                </m:dPr>
                <m:e>
                  <m:sSup>
                    <m:e>
                      <m:r>
                        <m:t>Y</m:t>
                      </m:r>
                    </m:e>
                    <m:sup>
                      <m:r>
                        <m:t>a</m:t>
                      </m:r>
                      <m:r>
                        <m:rPr>
                          <m:sty m:val="p"/>
                        </m:rPr>
                        <m:t>=</m:t>
                      </m:r>
                      <m:r>
                        <m:t>0</m:t>
                      </m:r>
                    </m:sup>
                  </m:sSup>
                  <m:r>
                    <m:rPr>
                      <m:sty m:val="p"/>
                    </m:rPr>
                    <m:t>=</m:t>
                  </m:r>
                  <m:r>
                    <m:t>1</m:t>
                  </m:r>
                </m:e>
              </m:d>
              <m:r>
                <m:rPr>
                  <m:sty m:val="p"/>
                </m:rPr>
                <m:t>/</m:t>
              </m:r>
              <m:r>
                <m:t>P</m:t>
              </m:r>
              <m:r>
                <m:t>r</m:t>
              </m:r>
              <m:d>
                <m:dPr>
                  <m:begChr m:val="["/>
                  <m:sepChr m:val=""/>
                  <m:endChr m:val="]"/>
                  <m:grow/>
                </m:dPr>
                <m:e>
                  <m:sSup>
                    <m:e>
                      <m:r>
                        <m:t>Y</m:t>
                      </m:r>
                    </m:e>
                    <m:sup>
                      <m:r>
                        <m:t>a</m:t>
                      </m:r>
                      <m:r>
                        <m:rPr>
                          <m:sty m:val="p"/>
                        </m:rPr>
                        <m:t>=</m:t>
                      </m:r>
                      <m:r>
                        <m:t>0</m:t>
                      </m:r>
                    </m:sup>
                  </m:sSup>
                  <m:r>
                    <m:rPr>
                      <m:sty m:val="p"/>
                    </m:rPr>
                    <m:t>=</m:t>
                  </m:r>
                  <m:r>
                    <m:t>0</m:t>
                  </m:r>
                </m:e>
              </m:d>
            </m:den>
          </m:f>
        </m:oMath>
      </m:oMathPara>
    </w:p>
    <w:p>
      <w:pPr>
        <w:pStyle w:val="FirstParagraph"/>
      </w:pPr>
      <w:r>
        <w:t xml:space="preserve">This also equals one under the null hypothesis.</w:t>
      </w:r>
    </w:p>
    <w:p>
      <w:pPr>
        <w:pStyle w:val="BodyText"/>
      </w:pPr>
      <w:r>
        <w:t xml:space="preserve">Different effect measures serve different purposes. For example, suppose 3 in a million would develop the outcome if treated, and 1 in a million if untreated:</w:t>
      </w:r>
    </w:p>
    <w:p>
      <w:pPr>
        <w:pStyle w:val="Compact"/>
        <w:numPr>
          <w:ilvl w:val="0"/>
          <w:numId w:val="1004"/>
        </w:numPr>
      </w:pPr>
      <w:r>
        <w:t xml:space="preserve">Causal risk ratio = 3 (treatment triples the risk)</w:t>
      </w:r>
    </w:p>
    <w:p>
      <w:pPr>
        <w:pStyle w:val="Compact"/>
        <w:numPr>
          <w:ilvl w:val="0"/>
          <w:numId w:val="1004"/>
        </w:numPr>
      </w:pPr>
      <w:r>
        <w:t xml:space="preserve">Causal risk difference = 0.000002 (2 additional cases per million treated)</w:t>
      </w:r>
    </w:p>
    <w:p>
      <w:pPr>
        <w:pStyle w:val="FirstParagraph"/>
      </w:pPr>
      <w:r>
        <w:t xml:space="preserve">The risk ratio is useful for understanding relative risk, while the risk difference is useful for understanding the absolute number of cases attributable to treatment.</w:t>
      </w:r>
    </w:p>
    <w:p>
      <w:pPr>
        <w:pStyle w:val="BodyText"/>
      </w:pPr>
      <w:r>
        <w:t xml:space="preserve">The causal risk difference is the average of individual causal effects</w:t>
      </w:r>
      <w:r>
        <w:t xml:space="preserve"> </w:t>
      </w:r>
      <m:oMath>
        <m:sSup>
          <m:e>
            <m:r>
              <m:t>Y</m:t>
            </m:r>
          </m:e>
          <m:sup>
            <m:r>
              <m:t>a</m:t>
            </m:r>
            <m:r>
              <m:rPr>
                <m:sty m:val="p"/>
              </m:rPr>
              <m:t>=</m:t>
            </m:r>
            <m:r>
              <m:t>1</m:t>
            </m:r>
          </m:sup>
        </m:sSup>
        <m:r>
          <m:rPr>
            <m:sty m:val="p"/>
          </m:rPr>
          <m:t>−</m:t>
        </m:r>
        <m:sSup>
          <m:e>
            <m:r>
              <m:t>Y</m:t>
            </m:r>
          </m:e>
          <m:sup>
            <m:r>
              <m:t>a</m:t>
            </m:r>
            <m:r>
              <m:rPr>
                <m:sty m:val="p"/>
              </m:rPr>
              <m:t>=</m:t>
            </m:r>
            <m:r>
              <m:t>0</m:t>
            </m:r>
          </m:sup>
        </m:sSup>
      </m:oMath>
      <w:r>
        <w:t xml:space="preserve"> </w:t>
      </w:r>
      <w:r>
        <w:t xml:space="preserve">on the difference scale. However, the causal risk ratio is</w:t>
      </w:r>
      <w:r>
        <w:t xml:space="preserve"> </w:t>
      </w:r>
      <w:r>
        <w:rPr>
          <w:i/>
          <w:iCs/>
        </w:rPr>
        <w:t xml:space="preserve">not</w:t>
      </w:r>
      <w:r>
        <w:t xml:space="preserve"> </w:t>
      </w:r>
      <w:r>
        <w:t xml:space="preserve">the average of individual causal effects</w:t>
      </w:r>
      <w:r>
        <w:t xml:space="preserve"> </w:t>
      </w:r>
      <m:oMath>
        <m:sSup>
          <m:e>
            <m:r>
              <m:t>Y</m:t>
            </m:r>
          </m:e>
          <m:sup>
            <m:r>
              <m:t>a</m:t>
            </m:r>
            <m:r>
              <m:rPr>
                <m:sty m:val="p"/>
              </m:rPr>
              <m:t>=</m:t>
            </m:r>
            <m:r>
              <m:t>1</m:t>
            </m:r>
          </m:sup>
        </m:sSup>
        <m:r>
          <m:rPr>
            <m:sty m:val="p"/>
          </m:rPr>
          <m:t>/</m:t>
        </m:r>
        <m:sSup>
          <m:e>
            <m:r>
              <m:t>Y</m:t>
            </m:r>
          </m:e>
          <m:sup>
            <m:r>
              <m:t>a</m:t>
            </m:r>
            <m:r>
              <m:rPr>
                <m:sty m:val="p"/>
              </m:rPr>
              <m:t>=</m:t>
            </m:r>
            <m:r>
              <m:t>0</m:t>
            </m:r>
          </m:sup>
        </m:sSup>
      </m:oMath>
      <w:r>
        <w:t xml:space="preserve"> </w:t>
      </w:r>
      <w:r>
        <w:t xml:space="preserve">on the ratio scale—it is a measure of causal effect in the population but not an average of individual effects.</w:t>
      </w:r>
    </w:p>
    <w:bookmarkEnd w:id="26"/>
    <w:bookmarkEnd w:id="27"/>
    <w:bookmarkStart w:id="30" w:name="random-variability-pp.-7-9"/>
    <w:p>
      <w:pPr>
        <w:pStyle w:val="Heading2"/>
      </w:pPr>
      <w:r>
        <w:t xml:space="preserve">4 1.4 Random Variability (pp. 7-9)</w:t>
      </w:r>
    </w:p>
    <w:p>
      <w:r>
        <w:pict>
          <v:rect style="width:0;height:1.5pt" o:hralign="center" o:hrstd="t" o:hr="t"/>
        </w:pict>
      </w:r>
    </w:p>
    <w:p>
      <w:pPr>
        <w:pStyle w:val="FirstParagraph"/>
      </w:pPr>
      <w:r>
        <w:t xml:space="preserve">In practice, we do not observe the counterfactual outcomes in Table 1.1. We only observe data from a sample of individuals. This introduces</w:t>
      </w:r>
      <w:r>
        <w:t xml:space="preserve"> </w:t>
      </w:r>
      <w:r>
        <w:rPr>
          <w:b/>
          <w:bCs/>
        </w:rPr>
        <w:t xml:space="preserve">random variability</w:t>
      </w:r>
      <w:r>
        <w:t xml:space="preserve">.</w:t>
      </w:r>
    </w:p>
    <w:bookmarkStart w:id="28" w:name="sample-vs.-superpopulation"/>
    <w:p>
      <w:pPr>
        <w:pStyle w:val="Heading3"/>
      </w:pPr>
      <w:r>
        <w:t xml:space="preserve">4.1 Sample vs. Superpopulation</w:t>
      </w:r>
    </w:p>
    <w:p>
      <w:pPr>
        <w:pStyle w:val="FirstParagraph"/>
      </w:pPr>
      <w:r>
        <w:t xml:space="preserve">We can view our study population in two ways:</w:t>
      </w:r>
    </w:p>
    <w:p>
      <w:pPr>
        <w:pStyle w:val="Compact"/>
        <w:numPr>
          <w:ilvl w:val="0"/>
          <w:numId w:val="1005"/>
        </w:numPr>
      </w:pPr>
      <w:r>
        <w:rPr>
          <w:b/>
          <w:bCs/>
        </w:rPr>
        <w:t xml:space="preserve">Fixed population</w:t>
      </w:r>
      <w:r>
        <w:t xml:space="preserve">: The 20 individuals are the entire population of interest</w:t>
      </w:r>
    </w:p>
    <w:p>
      <w:pPr>
        <w:pStyle w:val="Compact"/>
        <w:numPr>
          <w:ilvl w:val="0"/>
          <w:numId w:val="1005"/>
        </w:numPr>
      </w:pPr>
      <w:r>
        <w:rPr>
          <w:b/>
          <w:bCs/>
        </w:rPr>
        <w:t xml:space="preserve">Random sample</w:t>
      </w:r>
      <w:r>
        <w:t xml:space="preserve">: The 20 individuals are a random sample from a larger</w:t>
      </w:r>
      <w:r>
        <w:t xml:space="preserve"> </w:t>
      </w:r>
      <w:r>
        <w:t xml:space="preserve">“superpopulation”</w:t>
      </w:r>
    </w:p>
    <w:p>
      <w:pPr>
        <w:pStyle w:val="FirstParagraph"/>
      </w:pPr>
      <w:r>
        <w:t xml:space="preserve">Under the superpopulation perspective, even if the true average causal effect is zero, our sample estimate might not be exactly zero due to</w:t>
      </w:r>
      <w:r>
        <w:t xml:space="preserve"> </w:t>
      </w:r>
      <w:r>
        <w:rPr>
          <w:b/>
          <w:bCs/>
        </w:rPr>
        <w:t xml:space="preserve">sampling variability</w:t>
      </w:r>
      <w:r>
        <w:t xml:space="preserve">.</w:t>
      </w:r>
    </w:p>
    <w:p>
      <w:pPr>
        <w:pStyle w:val="BodyText"/>
      </w:pPr>
      <w:r>
        <w:t xml:space="preserve">For example, suppose we randomly sample 20 individuals from a superpopulation where</w:t>
      </w:r>
      <w:r>
        <w:t xml:space="preserve"> </w:t>
      </w:r>
      <m:oMath>
        <m:r>
          <m:t>E</m:t>
        </m:r>
        <m:d>
          <m:dPr>
            <m:begChr m:val="["/>
            <m:sepChr m:val=""/>
            <m:endChr m:val="]"/>
            <m:grow/>
          </m:dPr>
          <m:e>
            <m:sSup>
              <m:e>
                <m:r>
                  <m:t>Y</m:t>
                </m:r>
              </m:e>
              <m:sup>
                <m:r>
                  <m:t>a</m:t>
                </m:r>
                <m:r>
                  <m:rPr>
                    <m:sty m:val="p"/>
                  </m:rPr>
                  <m:t>=</m:t>
                </m:r>
                <m:r>
                  <m:t>1</m:t>
                </m:r>
              </m:sup>
            </m:sSup>
          </m:e>
        </m:d>
        <m:r>
          <m:rPr>
            <m:sty m:val="p"/>
          </m:rPr>
          <m:t>=</m:t>
        </m:r>
        <m:r>
          <m:t>E</m:t>
        </m:r>
        <m:d>
          <m:dPr>
            <m:begChr m:val="["/>
            <m:sepChr m:val=""/>
            <m:endChr m:val="]"/>
            <m:grow/>
          </m:dPr>
          <m:e>
            <m:sSup>
              <m:e>
                <m:r>
                  <m:t>Y</m:t>
                </m:r>
              </m:e>
              <m:sup>
                <m:r>
                  <m:t>a</m:t>
                </m:r>
                <m:r>
                  <m:rPr>
                    <m:sty m:val="p"/>
                  </m:rPr>
                  <m:t>=</m:t>
                </m:r>
                <m:r>
                  <m:t>0</m:t>
                </m:r>
              </m:sup>
            </m:sSup>
          </m:e>
        </m:d>
        <m:r>
          <m:rPr>
            <m:sty m:val="p"/>
          </m:rPr>
          <m:t>=</m:t>
        </m:r>
        <m:r>
          <m:t>0.5</m:t>
        </m:r>
      </m:oMath>
      <w:r>
        <w:t xml:space="preserve"> </w:t>
      </w:r>
      <w:r>
        <w:t xml:space="preserve">(true null effect). We might observe</w:t>
      </w:r>
      <w:r>
        <w:t xml:space="preserve"> </w:t>
      </w:r>
      <m:oMath>
        <m:acc>
          <m:accPr>
            <m:chr m:val="̂"/>
          </m:accPr>
          <m:e>
            <m:r>
              <m:t>E</m:t>
            </m:r>
          </m:e>
        </m:acc>
        <m:d>
          <m:dPr>
            <m:begChr m:val="["/>
            <m:sepChr m:val=""/>
            <m:endChr m:val="]"/>
            <m:grow/>
          </m:dPr>
          <m:e>
            <m:sSup>
              <m:e>
                <m:r>
                  <m:t>Y</m:t>
                </m:r>
              </m:e>
              <m:sup>
                <m:r>
                  <m:t>a</m:t>
                </m:r>
                <m:r>
                  <m:rPr>
                    <m:sty m:val="p"/>
                  </m:rPr>
                  <m:t>=</m:t>
                </m:r>
                <m:r>
                  <m:t>1</m:t>
                </m:r>
              </m:sup>
            </m:sSup>
          </m:e>
        </m:d>
        <m:r>
          <m:rPr>
            <m:sty m:val="p"/>
          </m:rPr>
          <m:t>=</m:t>
        </m:r>
        <m:r>
          <m:t>0.55</m:t>
        </m:r>
      </m:oMath>
      <w:r>
        <w:t xml:space="preserve"> </w:t>
      </w:r>
      <w:r>
        <w:t xml:space="preserve">and</w:t>
      </w:r>
      <w:r>
        <w:t xml:space="preserve"> </w:t>
      </w:r>
      <m:oMath>
        <m:acc>
          <m:accPr>
            <m:chr m:val="̂"/>
          </m:accPr>
          <m:e>
            <m:r>
              <m:t>E</m:t>
            </m:r>
          </m:e>
        </m:acc>
        <m:d>
          <m:dPr>
            <m:begChr m:val="["/>
            <m:sepChr m:val=""/>
            <m:endChr m:val="]"/>
            <m:grow/>
          </m:dPr>
          <m:e>
            <m:sSup>
              <m:e>
                <m:r>
                  <m:t>Y</m:t>
                </m:r>
              </m:e>
              <m:sup>
                <m:r>
                  <m:t>a</m:t>
                </m:r>
                <m:r>
                  <m:rPr>
                    <m:sty m:val="p"/>
                  </m:rPr>
                  <m:t>=</m:t>
                </m:r>
                <m:r>
                  <m:t>0</m:t>
                </m:r>
              </m:sup>
            </m:sSup>
          </m:e>
        </m:d>
        <m:r>
          <m:rPr>
            <m:sty m:val="p"/>
          </m:rPr>
          <m:t>=</m:t>
        </m:r>
        <m:r>
          <m:t>0.45</m:t>
        </m:r>
      </m:oMath>
      <w:r>
        <w:t xml:space="preserve"> </w:t>
      </w:r>
      <w:r>
        <w:t xml:space="preserve">in our sample just by chance.</w:t>
      </w:r>
    </w:p>
    <w:p>
      <w:pPr>
        <w:pStyle w:val="BodyText"/>
      </w:pPr>
      <w:r>
        <w:rPr>
          <w:b/>
          <w:bCs/>
        </w:rPr>
        <w:t xml:space="preserve">Statistical inference</w:t>
      </w:r>
      <w:r>
        <w:t xml:space="preserve"> </w:t>
      </w:r>
      <w:r>
        <w:t xml:space="preserve">helps us determine whether an observed association is due to a true causal effect or random variability. We use:</w:t>
      </w:r>
    </w:p>
    <w:p>
      <w:pPr>
        <w:pStyle w:val="Compact"/>
        <w:numPr>
          <w:ilvl w:val="0"/>
          <w:numId w:val="1006"/>
        </w:numPr>
      </w:pPr>
      <w:r>
        <w:rPr>
          <w:b/>
          <w:bCs/>
        </w:rPr>
        <w:t xml:space="preserve">Confidence intervals</w:t>
      </w:r>
      <w:r>
        <w:t xml:space="preserve">: Range of plausible values for the causal effect</w:t>
      </w:r>
    </w:p>
    <w:p>
      <w:pPr>
        <w:pStyle w:val="Compact"/>
        <w:numPr>
          <w:ilvl w:val="0"/>
          <w:numId w:val="1006"/>
        </w:numPr>
      </w:pPr>
      <w:r>
        <w:rPr>
          <w:b/>
          <w:bCs/>
        </w:rPr>
        <w:t xml:space="preserve">Hypothesis tests</w:t>
      </w:r>
      <w:r>
        <w:t xml:space="preserve">: Probability of observing our data if the null is true</w:t>
      </w:r>
    </w:p>
    <w:p>
      <w:pPr>
        <w:pStyle w:val="Compact"/>
        <w:numPr>
          <w:ilvl w:val="0"/>
          <w:numId w:val="1006"/>
        </w:numPr>
      </w:pPr>
      <w:r>
        <w:rPr>
          <w:b/>
          <w:bCs/>
        </w:rPr>
        <w:t xml:space="preserve">P-values</w:t>
      </w:r>
      <w:r>
        <w:t xml:space="preserve">: Strength of evidence against the null hypothesis</w:t>
      </w:r>
    </w:p>
    <w:p>
      <w:pPr>
        <w:pStyle w:val="FirstParagraph"/>
      </w:pPr>
      <w:r>
        <w:t xml:space="preserve">Until Chapter 10, we assume our population is extremely large to avoid statistical complications and focus on causal inference concepts.</w:t>
      </w:r>
    </w:p>
    <w:bookmarkEnd w:id="28"/>
    <w:bookmarkStart w:id="29" w:name="two-types-of-error"/>
    <w:p>
      <w:pPr>
        <w:pStyle w:val="Heading3"/>
      </w:pPr>
      <w:r>
        <w:t xml:space="preserve">4.2 Two Types of Error</w:t>
      </w:r>
    </w:p>
    <w:p>
      <w:pPr>
        <w:pStyle w:val="FirstParagraph"/>
      </w:pPr>
      <w:r>
        <w:t xml:space="preserve">It’s critical to distinguish:</w:t>
      </w:r>
    </w:p>
    <w:p>
      <w:pPr>
        <w:pStyle w:val="Compact"/>
        <w:numPr>
          <w:ilvl w:val="0"/>
          <w:numId w:val="1007"/>
        </w:numPr>
      </w:pPr>
      <w:r>
        <w:rPr>
          <w:b/>
          <w:bCs/>
        </w:rPr>
        <w:t xml:space="preserve">Random error</w:t>
      </w:r>
      <w:r>
        <w:t xml:space="preserve">: Due to sampling variability; reduced by larger sample sizes</w:t>
      </w:r>
    </w:p>
    <w:p>
      <w:pPr>
        <w:pStyle w:val="Compact"/>
        <w:numPr>
          <w:ilvl w:val="0"/>
          <w:numId w:val="1007"/>
        </w:numPr>
      </w:pPr>
      <w:r>
        <w:rPr>
          <w:b/>
          <w:bCs/>
        </w:rPr>
        <w:t xml:space="preserve">Systematic error (bias)</w:t>
      </w:r>
      <w:r>
        <w:t xml:space="preserve">: Due to flaws in study design; NOT reduced by larger samples</w:t>
      </w:r>
    </w:p>
    <w:p>
      <w:pPr>
        <w:pStyle w:val="FirstParagraph"/>
      </w:pPr>
      <w:r>
        <w:t xml:space="preserve">With a very large sample, random error becomes negligible, and systematic error dominates. This is why proper study design and appropriate methods are essential for causal inference.</w:t>
      </w:r>
    </w:p>
    <w:bookmarkEnd w:id="29"/>
    <w:bookmarkEnd w:id="30"/>
    <w:bookmarkStart w:id="35" w:name="causation-versus-association-pp.-9-12"/>
    <w:p>
      <w:pPr>
        <w:pStyle w:val="Heading2"/>
      </w:pPr>
      <w:r>
        <w:t xml:space="preserve">5 1.5 Causation versus Association (pp. 9-12)</w:t>
      </w:r>
    </w:p>
    <w:p>
      <w:r>
        <w:pict>
          <v:rect style="width:0;height:1.5pt" o:hralign="center" o:hrstd="t" o:hr="t"/>
        </w:pict>
      </w:r>
    </w:p>
    <w:p>
      <w:pPr>
        <w:pStyle w:val="FirstParagraph"/>
      </w:pPr>
      <w:r>
        <w:t xml:space="preserve">A key distinction in causal inference is between</w:t>
      </w:r>
      <w:r>
        <w:t xml:space="preserve"> </w:t>
      </w:r>
      <w:r>
        <w:rPr>
          <w:b/>
          <w:bCs/>
        </w:rPr>
        <w:t xml:space="preserve">causation</w:t>
      </w:r>
      <w:r>
        <w:t xml:space="preserve"> </w:t>
      </w:r>
      <w:r>
        <w:t xml:space="preserve">and</w:t>
      </w:r>
      <w:r>
        <w:t xml:space="preserve"> </w:t>
      </w:r>
      <w:r>
        <w:rPr>
          <w:b/>
          <w:bCs/>
        </w:rPr>
        <w:t xml:space="preserve">association</w:t>
      </w:r>
      <w:r>
        <w:t xml:space="preserve">.</w:t>
      </w:r>
    </w:p>
    <w:bookmarkStart w:id="31" w:name="association-measures"/>
    <w:p>
      <w:pPr>
        <w:pStyle w:val="Heading3"/>
      </w:pPr>
      <w:r>
        <w:t xml:space="preserve">5.1 Association Measures</w:t>
      </w:r>
    </w:p>
    <w:p>
      <w:pPr>
        <w:pStyle w:val="FirstParagraph"/>
      </w:pPr>
      <w:r>
        <w:t xml:space="preserve">Unlike causal effects (defined by counterfactuals),</w:t>
      </w:r>
      <w:r>
        <w:t xml:space="preserve"> </w:t>
      </w:r>
      <w:r>
        <w:rPr>
          <w:b/>
          <w:bCs/>
        </w:rPr>
        <w:t xml:space="preserve">associations</w:t>
      </w:r>
      <w:r>
        <w:t xml:space="preserve"> </w:t>
      </w:r>
      <w:r>
        <w:t xml:space="preserve">are defined using observed data. Table 1.2 shows the observed treatment and outcomes for Zeus’s family.</w:t>
      </w:r>
    </w:p>
    <w:p>
      <w:pPr>
        <w:pStyle w:val="BodyText"/>
      </w:pPr>
      <w:r>
        <w:t xml:space="preserve">In reality, we observe only one outcome per person—the one corresponding to their actual treatment. In Table 1.2, 13 individuals received transplants (A = 1) and 7 did not (A = 0). Among the 13 treated, 7 died (Y = 1). Among the 7 untreated, 3 died (Y = 1).</w:t>
      </w:r>
    </w:p>
    <w:p>
      <w:pPr>
        <w:pStyle w:val="BodyText"/>
      </w:pPr>
      <w:r>
        <w:t xml:space="preserve">The</w:t>
      </w:r>
      <w:r>
        <w:t xml:space="preserve"> </w:t>
      </w:r>
      <w:r>
        <w:rPr>
          <w:b/>
          <w:bCs/>
        </w:rPr>
        <w:t xml:space="preserve">associational risk</w:t>
      </w:r>
      <w:r>
        <w:t xml:space="preserve"> </w:t>
      </w:r>
      <w:r>
        <w:t xml:space="preserve">in the treated:</w:t>
      </w:r>
      <w:r>
        <w:t xml:space="preserve"> </w:t>
      </w:r>
      <m:oMath>
        <m:r>
          <m:t>P</m:t>
        </m:r>
        <m:r>
          <m:t>r</m:t>
        </m:r>
        <m:d>
          <m:dPr>
            <m:begChr m:val="["/>
            <m:sepChr m:val=""/>
            <m:endChr m:val="]"/>
            <m:grow/>
          </m:dPr>
          <m:e>
            <m:r>
              <m:t>Y</m:t>
            </m:r>
            <m:r>
              <m:rPr>
                <m:sty m:val="p"/>
              </m:rPr>
              <m:t>=</m:t>
            </m:r>
            <m:r>
              <m:t>1</m:t>
            </m:r>
            <m:r>
              <m:rPr>
                <m:sty m:val="p"/>
              </m:rPr>
              <m:t>|</m:t>
            </m:r>
            <m:r>
              <m:t>A</m:t>
            </m:r>
            <m:r>
              <m:rPr>
                <m:sty m:val="p"/>
              </m:rPr>
              <m:t>=</m:t>
            </m:r>
            <m:r>
              <m:t>1</m:t>
            </m:r>
          </m:e>
        </m:d>
        <m:r>
          <m:rPr>
            <m:sty m:val="p"/>
          </m:rPr>
          <m:t>=</m:t>
        </m:r>
        <m:r>
          <m:t>7</m:t>
        </m:r>
        <m:r>
          <m:rPr>
            <m:sty m:val="p"/>
          </m:rPr>
          <m:t>/</m:t>
        </m:r>
        <m:r>
          <m:t>13</m:t>
        </m:r>
      </m:oMath>
    </w:p>
    <w:p>
      <w:pPr>
        <w:pStyle w:val="BodyText"/>
      </w:pPr>
      <w:r>
        <w:t xml:space="preserve">The</w:t>
      </w:r>
      <w:r>
        <w:t xml:space="preserve"> </w:t>
      </w:r>
      <w:r>
        <w:rPr>
          <w:b/>
          <w:bCs/>
        </w:rPr>
        <w:t xml:space="preserve">associational risk</w:t>
      </w:r>
      <w:r>
        <w:t xml:space="preserve"> </w:t>
      </w:r>
      <w:r>
        <w:t xml:space="preserve">in the untreated:</w:t>
      </w:r>
      <w:r>
        <w:t xml:space="preserve"> </w:t>
      </w:r>
      <m:oMath>
        <m:r>
          <m:t>P</m:t>
        </m:r>
        <m:r>
          <m:t>r</m:t>
        </m:r>
        <m:d>
          <m:dPr>
            <m:begChr m:val="["/>
            <m:sepChr m:val=""/>
            <m:endChr m:val="]"/>
            <m:grow/>
          </m:dPr>
          <m:e>
            <m:r>
              <m:t>Y</m:t>
            </m:r>
            <m:r>
              <m:rPr>
                <m:sty m:val="p"/>
              </m:rPr>
              <m:t>=</m:t>
            </m:r>
            <m:r>
              <m:t>1</m:t>
            </m:r>
            <m:r>
              <m:rPr>
                <m:sty m:val="p"/>
              </m:rPr>
              <m:t>|</m:t>
            </m:r>
            <m:r>
              <m:t>A</m:t>
            </m:r>
            <m:r>
              <m:rPr>
                <m:sty m:val="p"/>
              </m:rPr>
              <m:t>=</m:t>
            </m:r>
            <m:r>
              <m:t>0</m:t>
            </m:r>
          </m:e>
        </m:d>
        <m:r>
          <m:rPr>
            <m:sty m:val="p"/>
          </m:rPr>
          <m:t>=</m:t>
        </m:r>
        <m:r>
          <m:t>3</m:t>
        </m:r>
        <m:r>
          <m:rPr>
            <m:sty m:val="p"/>
          </m:rPr>
          <m:t>/</m:t>
        </m:r>
        <m:r>
          <m:t>7</m:t>
        </m:r>
      </m:oMath>
    </w:p>
    <w:bookmarkEnd w:id="31"/>
    <w:bookmarkStart w:id="32" w:name="definitions-of-association"/>
    <w:p>
      <w:pPr>
        <w:pStyle w:val="Heading3"/>
      </w:pPr>
      <w:r>
        <w:t xml:space="preserve">5.2 Definitions of Association</w:t>
      </w:r>
    </w:p>
    <w:p>
      <w:pPr>
        <w:pStyle w:val="FirstParagraph"/>
      </w:pPr>
      <w:r>
        <w:t xml:space="preserve">Treatment</w:t>
      </w:r>
      <w:r>
        <w:t xml:space="preserve"> </w:t>
      </w:r>
      <m:oMath>
        <m:r>
          <m:t>A</m:t>
        </m:r>
      </m:oMath>
      <w:r>
        <w:t xml:space="preserve"> </w:t>
      </w:r>
      <w:r>
        <w:t xml:space="preserve">and outcome</w:t>
      </w:r>
      <w:r>
        <w:t xml:space="preserve"> </w:t>
      </w:r>
      <m:oMath>
        <m:r>
          <m:t>Y</m:t>
        </m:r>
      </m:oMath>
      <w:r>
        <w:t xml:space="preserve"> </w:t>
      </w:r>
      <w:r>
        <w:t xml:space="preserve">are</w:t>
      </w:r>
      <w:r>
        <w:t xml:space="preserve"> </w:t>
      </w:r>
      <w:r>
        <w:rPr>
          <w:b/>
          <w:bCs/>
        </w:rPr>
        <w:t xml:space="preserve">independent</w:t>
      </w:r>
      <w:r>
        <w:t xml:space="preserve"> </w:t>
      </w:r>
      <w:r>
        <w:t xml:space="preserve">(not associated) when:</w:t>
      </w:r>
    </w:p>
    <w:p>
      <w:pPr>
        <w:pStyle w:val="BodyText"/>
      </w:pPr>
      <m:oMathPara>
        <m:oMathParaPr>
          <m:jc m:val="center"/>
        </m:oMathParaPr>
        <m:oMath>
          <m:r>
            <m:t>P</m:t>
          </m:r>
          <m:r>
            <m:t>r</m:t>
          </m:r>
          <m:d>
            <m:dPr>
              <m:begChr m:val="["/>
              <m:sepChr m:val=""/>
              <m:endChr m:val="]"/>
              <m:grow/>
            </m:dPr>
            <m:e>
              <m:r>
                <m:t>Y</m:t>
              </m:r>
              <m:r>
                <m:rPr>
                  <m:sty m:val="p"/>
                </m:rPr>
                <m:t>=</m:t>
              </m:r>
              <m:r>
                <m:t>1</m:t>
              </m:r>
              <m:r>
                <m:rPr>
                  <m:sty m:val="p"/>
                </m:rPr>
                <m:t>|</m:t>
              </m:r>
              <m:r>
                <m:t>A</m:t>
              </m:r>
              <m:r>
                <m:rPr>
                  <m:sty m:val="p"/>
                </m:rPr>
                <m:t>=</m:t>
              </m:r>
              <m:r>
                <m:t>1</m:t>
              </m:r>
            </m:e>
          </m:d>
          <m:r>
            <m:rPr>
              <m:sty m:val="p"/>
            </m:rPr>
            <m:t>=</m:t>
          </m:r>
          <m:r>
            <m:t>P</m:t>
          </m:r>
          <m:r>
            <m:t>r</m:t>
          </m:r>
          <m:d>
            <m:dPr>
              <m:begChr m:val="["/>
              <m:sepChr m:val=""/>
              <m:endChr m:val="]"/>
              <m:grow/>
            </m:dPr>
            <m:e>
              <m:r>
                <m:t>Y</m:t>
              </m:r>
              <m:r>
                <m:rPr>
                  <m:sty m:val="p"/>
                </m:rPr>
                <m:t>=</m:t>
              </m:r>
              <m:r>
                <m:t>1</m:t>
              </m:r>
              <m:r>
                <m:rPr>
                  <m:sty m:val="p"/>
                </m:rPr>
                <m:t>|</m:t>
              </m:r>
              <m:r>
                <m:t>A</m:t>
              </m:r>
              <m:r>
                <m:rPr>
                  <m:sty m:val="p"/>
                </m:rPr>
                <m:t>=</m:t>
              </m:r>
              <m:r>
                <m:t>0</m:t>
              </m:r>
            </m:e>
          </m:d>
        </m:oMath>
      </m:oMathPara>
    </w:p>
    <w:p>
      <w:pPr>
        <w:pStyle w:val="FirstParagraph"/>
      </w:pPr>
      <w:r>
        <w:t xml:space="preserve">or equivalently:</w:t>
      </w:r>
      <w:r>
        <w:t xml:space="preserve"> </w:t>
      </w:r>
      <m:oMath>
        <m:r>
          <m:t>E</m:t>
        </m:r>
        <m:d>
          <m:dPr>
            <m:begChr m:val="["/>
            <m:sepChr m:val=""/>
            <m:endChr m:val="]"/>
            <m:grow/>
          </m:dPr>
          <m:e>
            <m:r>
              <m:t>Y</m:t>
            </m:r>
            <m:r>
              <m:rPr>
                <m:sty m:val="p"/>
              </m:rPr>
              <m:t>|</m:t>
            </m:r>
            <m:r>
              <m:t>A</m:t>
            </m:r>
            <m:r>
              <m:rPr>
                <m:sty m:val="p"/>
              </m:rPr>
              <m:t>=</m:t>
            </m:r>
            <m:r>
              <m:t>1</m:t>
            </m:r>
          </m:e>
        </m:d>
        <m:r>
          <m:rPr>
            <m:sty m:val="p"/>
          </m:rPr>
          <m:t>=</m:t>
        </m:r>
        <m:r>
          <m:t>E</m:t>
        </m:r>
        <m:d>
          <m:dPr>
            <m:begChr m:val="["/>
            <m:sepChr m:val=""/>
            <m:endChr m:val="]"/>
            <m:grow/>
          </m:dPr>
          <m:e>
            <m:r>
              <m:t>Y</m:t>
            </m:r>
            <m:r>
              <m:rPr>
                <m:sty m:val="p"/>
              </m:rPr>
              <m:t>|</m:t>
            </m:r>
            <m:r>
              <m:t>A</m:t>
            </m:r>
            <m:r>
              <m:rPr>
                <m:sty m:val="p"/>
              </m:rPr>
              <m:t>=</m:t>
            </m:r>
            <m:r>
              <m:t>0</m:t>
            </m:r>
          </m:e>
        </m:d>
      </m:oMath>
    </w:p>
    <w:p>
      <w:pPr>
        <w:pStyle w:val="BodyText"/>
      </w:pPr>
      <w:r>
        <w:t xml:space="preserve">This is denoted</w:t>
      </w:r>
      <w:r>
        <w:t xml:space="preserve"> </w:t>
      </w:r>
      <m:oMath>
        <m:r>
          <m:t>Y</m:t>
        </m:r>
        <m:r>
          <m:rPr>
            <m:sty m:val="p"/>
          </m:rPr>
          <m:t>⟂</m:t>
        </m:r>
        <m:r>
          <m:t>​</m:t>
        </m:r>
        <m:r>
          <m:t>​</m:t>
        </m:r>
        <m:r>
          <m:t>​</m:t>
        </m:r>
        <m:r>
          <m:rPr>
            <m:sty m:val="p"/>
          </m:rPr>
          <m:t>⟂</m:t>
        </m:r>
        <m:r>
          <m:t>A</m:t>
        </m:r>
      </m:oMath>
      <w:r>
        <w:t xml:space="preserve">.</w:t>
      </w:r>
    </w:p>
    <w:p>
      <w:pPr>
        <w:pStyle w:val="BodyText"/>
      </w:pPr>
      <w:r>
        <w:t xml:space="preserve">When this equality does not hold,</w:t>
      </w:r>
      <w:r>
        <w:t xml:space="preserve"> </w:t>
      </w:r>
      <m:oMath>
        <m:r>
          <m:t>A</m:t>
        </m:r>
      </m:oMath>
      <w:r>
        <w:t xml:space="preserve"> </w:t>
      </w:r>
      <w:r>
        <w:t xml:space="preserve">and</w:t>
      </w:r>
      <w:r>
        <w:t xml:space="preserve"> </w:t>
      </w:r>
      <m:oMath>
        <m:r>
          <m:t>Y</m:t>
        </m:r>
      </m:oMath>
      <w:r>
        <w:t xml:space="preserve"> </w:t>
      </w:r>
      <w:r>
        <w:t xml:space="preserve">are</w:t>
      </w:r>
      <w:r>
        <w:t xml:space="preserve"> </w:t>
      </w:r>
      <w:r>
        <w:rPr>
          <w:b/>
          <w:bCs/>
        </w:rPr>
        <w:t xml:space="preserve">associated</w:t>
      </w:r>
      <w:r>
        <w:t xml:space="preserve"> </w:t>
      </w:r>
      <w:r>
        <w:t xml:space="preserve">or</w:t>
      </w:r>
      <w:r>
        <w:t xml:space="preserve"> </w:t>
      </w:r>
      <w:r>
        <w:rPr>
          <w:b/>
          <w:bCs/>
        </w:rPr>
        <w:t xml:space="preserve">dependent</w:t>
      </w:r>
      <w:r>
        <w:t xml:space="preserve">. Association measures include:</w:t>
      </w:r>
    </w:p>
    <w:p>
      <w:pPr>
        <w:pStyle w:val="Compact"/>
        <w:numPr>
          <w:ilvl w:val="0"/>
          <w:numId w:val="1008"/>
        </w:numPr>
      </w:pPr>
      <w:r>
        <w:rPr>
          <w:b/>
          <w:bCs/>
        </w:rPr>
        <w:t xml:space="preserve">Associational risk difference</w:t>
      </w:r>
      <w:r>
        <w:t xml:space="preserve">:</w:t>
      </w:r>
      <w:r>
        <w:t xml:space="preserve"> </w:t>
      </w:r>
      <m:oMath>
        <m:r>
          <m:t>P</m:t>
        </m:r>
        <m:r>
          <m:t>r</m:t>
        </m:r>
        <m:d>
          <m:dPr>
            <m:begChr m:val="["/>
            <m:sepChr m:val=""/>
            <m:endChr m:val="]"/>
            <m:grow/>
          </m:dPr>
          <m:e>
            <m:r>
              <m:t>Y</m:t>
            </m:r>
            <m:r>
              <m:rPr>
                <m:sty m:val="p"/>
              </m:rPr>
              <m:t>=</m:t>
            </m:r>
            <m:r>
              <m:t>1</m:t>
            </m:r>
            <m:r>
              <m:rPr>
                <m:sty m:val="p"/>
              </m:rPr>
              <m:t>|</m:t>
            </m:r>
            <m:r>
              <m:t>A</m:t>
            </m:r>
            <m:r>
              <m:rPr>
                <m:sty m:val="p"/>
              </m:rPr>
              <m:t>=</m:t>
            </m:r>
            <m:r>
              <m:t>1</m:t>
            </m:r>
          </m:e>
        </m:d>
        <m:r>
          <m:rPr>
            <m:sty m:val="p"/>
          </m:rPr>
          <m:t>−</m:t>
        </m:r>
        <m:r>
          <m:t>P</m:t>
        </m:r>
        <m:r>
          <m:t>r</m:t>
        </m:r>
        <m:d>
          <m:dPr>
            <m:begChr m:val="["/>
            <m:sepChr m:val=""/>
            <m:endChr m:val="]"/>
            <m:grow/>
          </m:dPr>
          <m:e>
            <m:r>
              <m:t>Y</m:t>
            </m:r>
            <m:r>
              <m:rPr>
                <m:sty m:val="p"/>
              </m:rPr>
              <m:t>=</m:t>
            </m:r>
            <m:r>
              <m:t>1</m:t>
            </m:r>
            <m:r>
              <m:rPr>
                <m:sty m:val="p"/>
              </m:rPr>
              <m:t>|</m:t>
            </m:r>
            <m:r>
              <m:t>A</m:t>
            </m:r>
            <m:r>
              <m:rPr>
                <m:sty m:val="p"/>
              </m:rPr>
              <m:t>=</m:t>
            </m:r>
            <m:r>
              <m:t>0</m:t>
            </m:r>
          </m:e>
        </m:d>
      </m:oMath>
    </w:p>
    <w:p>
      <w:pPr>
        <w:pStyle w:val="Compact"/>
        <w:numPr>
          <w:ilvl w:val="0"/>
          <w:numId w:val="1008"/>
        </w:numPr>
      </w:pPr>
      <w:r>
        <w:rPr>
          <w:b/>
          <w:bCs/>
        </w:rPr>
        <w:t xml:space="preserve">Associational risk ratio</w:t>
      </w:r>
      <w:r>
        <w:t xml:space="preserve">:</w:t>
      </w:r>
      <w:r>
        <w:t xml:space="preserve"> </w:t>
      </w:r>
      <m:oMath>
        <m:r>
          <m:t>P</m:t>
        </m:r>
        <m:r>
          <m:t>r</m:t>
        </m:r>
        <m:d>
          <m:dPr>
            <m:begChr m:val="["/>
            <m:sepChr m:val=""/>
            <m:endChr m:val="]"/>
            <m:grow/>
          </m:dPr>
          <m:e>
            <m:r>
              <m:t>Y</m:t>
            </m:r>
            <m:r>
              <m:rPr>
                <m:sty m:val="p"/>
              </m:rPr>
              <m:t>=</m:t>
            </m:r>
            <m:r>
              <m:t>1</m:t>
            </m:r>
            <m:r>
              <m:rPr>
                <m:sty m:val="p"/>
              </m:rPr>
              <m:t>|</m:t>
            </m:r>
            <m:r>
              <m:t>A</m:t>
            </m:r>
            <m:r>
              <m:rPr>
                <m:sty m:val="p"/>
              </m:rPr>
              <m:t>=</m:t>
            </m:r>
            <m:r>
              <m:t>1</m:t>
            </m:r>
          </m:e>
        </m:d>
        <m:r>
          <m:rPr>
            <m:sty m:val="p"/>
          </m:rPr>
          <m:t>/</m:t>
        </m:r>
        <m:r>
          <m:t>P</m:t>
        </m:r>
        <m:r>
          <m:t>r</m:t>
        </m:r>
        <m:d>
          <m:dPr>
            <m:begChr m:val="["/>
            <m:sepChr m:val=""/>
            <m:endChr m:val="]"/>
            <m:grow/>
          </m:dPr>
          <m:e>
            <m:r>
              <m:t>Y</m:t>
            </m:r>
            <m:r>
              <m:rPr>
                <m:sty m:val="p"/>
              </m:rPr>
              <m:t>=</m:t>
            </m:r>
            <m:r>
              <m:t>1</m:t>
            </m:r>
            <m:r>
              <m:rPr>
                <m:sty m:val="p"/>
              </m:rPr>
              <m:t>|</m:t>
            </m:r>
            <m:r>
              <m:t>A</m:t>
            </m:r>
            <m:r>
              <m:rPr>
                <m:sty m:val="p"/>
              </m:rPr>
              <m:t>=</m:t>
            </m:r>
            <m:r>
              <m:t>0</m:t>
            </m:r>
          </m:e>
        </m:d>
      </m:oMath>
      <w:r>
        <w:br/>
      </w:r>
    </w:p>
    <w:p>
      <w:pPr>
        <w:pStyle w:val="Compact"/>
        <w:numPr>
          <w:ilvl w:val="0"/>
          <w:numId w:val="1008"/>
        </w:numPr>
      </w:pPr>
      <w:r>
        <w:rPr>
          <w:b/>
          <w:bCs/>
        </w:rPr>
        <w:t xml:space="preserve">Associational odds ratio</w:t>
      </w:r>
      <w:r>
        <w:t xml:space="preserve">:</w:t>
      </w:r>
      <w:r>
        <w:t xml:space="preserve"> </w:t>
      </w:r>
      <m:oMath>
        <m:f>
          <m:fPr>
            <m:type m:val="bar"/>
          </m:fPr>
          <m:num>
            <m:r>
              <m:t>P</m:t>
            </m:r>
            <m:r>
              <m:t>r</m:t>
            </m:r>
            <m:d>
              <m:dPr>
                <m:begChr m:val="["/>
                <m:sepChr m:val=""/>
                <m:endChr m:val="]"/>
                <m:grow/>
              </m:dPr>
              <m:e>
                <m:r>
                  <m:t>Y</m:t>
                </m:r>
                <m:r>
                  <m:rPr>
                    <m:sty m:val="p"/>
                  </m:rPr>
                  <m:t>=</m:t>
                </m:r>
                <m:r>
                  <m:t>1</m:t>
                </m:r>
                <m:r>
                  <m:rPr>
                    <m:sty m:val="p"/>
                  </m:rPr>
                  <m:t>|</m:t>
                </m:r>
                <m:r>
                  <m:t>A</m:t>
                </m:r>
                <m:r>
                  <m:rPr>
                    <m:sty m:val="p"/>
                  </m:rPr>
                  <m:t>=</m:t>
                </m:r>
                <m:r>
                  <m:t>1</m:t>
                </m:r>
              </m:e>
            </m:d>
            <m:r>
              <m:rPr>
                <m:sty m:val="p"/>
              </m:rPr>
              <m:t>/</m:t>
            </m:r>
            <m:r>
              <m:t>P</m:t>
            </m:r>
            <m:r>
              <m:t>r</m:t>
            </m:r>
            <m:d>
              <m:dPr>
                <m:begChr m:val="["/>
                <m:sepChr m:val=""/>
                <m:endChr m:val="]"/>
                <m:grow/>
              </m:dPr>
              <m:e>
                <m:r>
                  <m:t>Y</m:t>
                </m:r>
                <m:r>
                  <m:rPr>
                    <m:sty m:val="p"/>
                  </m:rPr>
                  <m:t>=</m:t>
                </m:r>
                <m:r>
                  <m:t>0</m:t>
                </m:r>
                <m:r>
                  <m:rPr>
                    <m:sty m:val="p"/>
                  </m:rPr>
                  <m:t>|</m:t>
                </m:r>
                <m:r>
                  <m:t>A</m:t>
                </m:r>
                <m:r>
                  <m:rPr>
                    <m:sty m:val="p"/>
                  </m:rPr>
                  <m:t>=</m:t>
                </m:r>
                <m:r>
                  <m:t>1</m:t>
                </m:r>
              </m:e>
            </m:d>
          </m:num>
          <m:den>
            <m:r>
              <m:t>P</m:t>
            </m:r>
            <m:r>
              <m:t>r</m:t>
            </m:r>
            <m:d>
              <m:dPr>
                <m:begChr m:val="["/>
                <m:sepChr m:val=""/>
                <m:endChr m:val="]"/>
                <m:grow/>
              </m:dPr>
              <m:e>
                <m:r>
                  <m:t>Y</m:t>
                </m:r>
                <m:r>
                  <m:rPr>
                    <m:sty m:val="p"/>
                  </m:rPr>
                  <m:t>=</m:t>
                </m:r>
                <m:r>
                  <m:t>1</m:t>
                </m:r>
                <m:r>
                  <m:rPr>
                    <m:sty m:val="p"/>
                  </m:rPr>
                  <m:t>|</m:t>
                </m:r>
                <m:r>
                  <m:t>A</m:t>
                </m:r>
                <m:r>
                  <m:rPr>
                    <m:sty m:val="p"/>
                  </m:rPr>
                  <m:t>=</m:t>
                </m:r>
                <m:r>
                  <m:t>0</m:t>
                </m:r>
              </m:e>
            </m:d>
            <m:r>
              <m:rPr>
                <m:sty m:val="p"/>
              </m:rPr>
              <m:t>/</m:t>
            </m:r>
            <m:r>
              <m:t>P</m:t>
            </m:r>
            <m:r>
              <m:t>r</m:t>
            </m:r>
            <m:d>
              <m:dPr>
                <m:begChr m:val="["/>
                <m:sepChr m:val=""/>
                <m:endChr m:val="]"/>
                <m:grow/>
              </m:dPr>
              <m:e>
                <m:r>
                  <m:t>Y</m:t>
                </m:r>
                <m:r>
                  <m:rPr>
                    <m:sty m:val="p"/>
                  </m:rPr>
                  <m:t>=</m:t>
                </m:r>
                <m:r>
                  <m:t>0</m:t>
                </m:r>
                <m:r>
                  <m:rPr>
                    <m:sty m:val="p"/>
                  </m:rPr>
                  <m:t>|</m:t>
                </m:r>
                <m:r>
                  <m:t>A</m:t>
                </m:r>
                <m:r>
                  <m:rPr>
                    <m:sty m:val="p"/>
                  </m:rPr>
                  <m:t>=</m:t>
                </m:r>
                <m:r>
                  <m:t>0</m:t>
                </m:r>
              </m:e>
            </m:d>
          </m:den>
        </m:f>
      </m:oMath>
    </w:p>
    <w:bookmarkEnd w:id="32"/>
    <w:bookmarkStart w:id="33" w:name="causation-vs.-association"/>
    <w:p>
      <w:pPr>
        <w:pStyle w:val="Heading3"/>
      </w:pPr>
      <w:r>
        <w:t xml:space="preserve">5.3 Causation vs. Association</w:t>
      </w:r>
    </w:p>
    <w:p>
      <w:pPr>
        <w:pStyle w:val="FirstParagraph"/>
      </w:pPr>
      <w:r>
        <w:t xml:space="preserve">In our example:</w:t>
      </w:r>
    </w:p>
    <w:p>
      <w:pPr>
        <w:pStyle w:val="Compact"/>
        <w:numPr>
          <w:ilvl w:val="0"/>
          <w:numId w:val="1009"/>
        </w:numPr>
      </w:pPr>
      <w:r>
        <w:rPr>
          <w:b/>
          <w:bCs/>
        </w:rPr>
        <w:t xml:space="preserve">No causal effect</w:t>
      </w:r>
      <w:r>
        <w:t xml:space="preserve">:</w:t>
      </w:r>
      <w:r>
        <w:t xml:space="preserve"> </w:t>
      </w:r>
      <m:oMath>
        <m:r>
          <m:t>P</m:t>
        </m:r>
        <m:r>
          <m:t>r</m:t>
        </m:r>
        <m:d>
          <m:dPr>
            <m:begChr m:val="["/>
            <m:sepChr m:val=""/>
            <m:endChr m:val="]"/>
            <m:grow/>
          </m:dPr>
          <m:e>
            <m:sSup>
              <m:e>
                <m:r>
                  <m:t>Y</m:t>
                </m:r>
              </m:e>
              <m:sup>
                <m:r>
                  <m:t>a</m:t>
                </m:r>
                <m:r>
                  <m:rPr>
                    <m:sty m:val="p"/>
                  </m:rPr>
                  <m:t>=</m:t>
                </m:r>
                <m:r>
                  <m:t>1</m:t>
                </m:r>
              </m:sup>
            </m:sSup>
            <m:r>
              <m:rPr>
                <m:sty m:val="p"/>
              </m:rPr>
              <m:t>=</m:t>
            </m:r>
            <m:r>
              <m:t>1</m:t>
            </m:r>
          </m:e>
        </m:d>
        <m:r>
          <m:rPr>
            <m:sty m:val="p"/>
          </m:rPr>
          <m:t>=</m:t>
        </m:r>
        <m:r>
          <m:t>P</m:t>
        </m:r>
        <m:r>
          <m:t>r</m:t>
        </m:r>
        <m:d>
          <m:dPr>
            <m:begChr m:val="["/>
            <m:sepChr m:val=""/>
            <m:endChr m:val="]"/>
            <m:grow/>
          </m:dPr>
          <m:e>
            <m:sSup>
              <m:e>
                <m:r>
                  <m:t>Y</m:t>
                </m:r>
              </m:e>
              <m:sup>
                <m:r>
                  <m:t>a</m:t>
                </m:r>
                <m:r>
                  <m:rPr>
                    <m:sty m:val="p"/>
                  </m:rPr>
                  <m:t>=</m:t>
                </m:r>
                <m:r>
                  <m:t>0</m:t>
                </m:r>
              </m:sup>
            </m:sSup>
            <m:r>
              <m:rPr>
                <m:sty m:val="p"/>
              </m:rPr>
              <m:t>=</m:t>
            </m:r>
            <m:r>
              <m:t>1</m:t>
            </m:r>
          </m:e>
        </m:d>
        <m:r>
          <m:rPr>
            <m:sty m:val="p"/>
          </m:rPr>
          <m:t>=</m:t>
        </m:r>
        <m:r>
          <m:t>0.5</m:t>
        </m:r>
      </m:oMath>
    </w:p>
    <w:p>
      <w:pPr>
        <w:pStyle w:val="Compact"/>
        <w:numPr>
          <w:ilvl w:val="0"/>
          <w:numId w:val="1009"/>
        </w:numPr>
      </w:pPr>
      <w:r>
        <w:rPr>
          <w:b/>
          <w:bCs/>
        </w:rPr>
        <w:t xml:space="preserve">Association present</w:t>
      </w:r>
      <w:r>
        <w:t xml:space="preserve">:</w:t>
      </w:r>
      <w:r>
        <w:t xml:space="preserve"> </w:t>
      </w:r>
      <m:oMath>
        <m:r>
          <m:t>P</m:t>
        </m:r>
        <m:r>
          <m:t>r</m:t>
        </m:r>
        <m:d>
          <m:dPr>
            <m:begChr m:val="["/>
            <m:sepChr m:val=""/>
            <m:endChr m:val="]"/>
            <m:grow/>
          </m:dPr>
          <m:e>
            <m:r>
              <m:t>Y</m:t>
            </m:r>
            <m:r>
              <m:rPr>
                <m:sty m:val="p"/>
              </m:rPr>
              <m:t>=</m:t>
            </m:r>
            <m:r>
              <m:t>1</m:t>
            </m:r>
            <m:r>
              <m:rPr>
                <m:sty m:val="p"/>
              </m:rPr>
              <m:t>|</m:t>
            </m:r>
            <m:r>
              <m:t>A</m:t>
            </m:r>
            <m:r>
              <m:rPr>
                <m:sty m:val="p"/>
              </m:rPr>
              <m:t>=</m:t>
            </m:r>
            <m:r>
              <m:t>1</m:t>
            </m:r>
          </m:e>
        </m:d>
        <m:r>
          <m:rPr>
            <m:sty m:val="p"/>
          </m:rPr>
          <m:t>=</m:t>
        </m:r>
        <m:r>
          <m:t>0.54</m:t>
        </m:r>
        <m:r>
          <m:rPr>
            <m:sty m:val="p"/>
          </m:rPr>
          <m:t>≠</m:t>
        </m:r>
        <m:r>
          <m:t>0.43</m:t>
        </m:r>
        <m:r>
          <m:rPr>
            <m:sty m:val="p"/>
          </m:rPr>
          <m:t>=</m:t>
        </m:r>
        <m:r>
          <m:t>P</m:t>
        </m:r>
        <m:r>
          <m:t>r</m:t>
        </m:r>
        <m:d>
          <m:dPr>
            <m:begChr m:val="["/>
            <m:sepChr m:val=""/>
            <m:endChr m:val="]"/>
            <m:grow/>
          </m:dPr>
          <m:e>
            <m:r>
              <m:t>Y</m:t>
            </m:r>
            <m:r>
              <m:rPr>
                <m:sty m:val="p"/>
              </m:rPr>
              <m:t>=</m:t>
            </m:r>
            <m:r>
              <m:t>1</m:t>
            </m:r>
            <m:r>
              <m:rPr>
                <m:sty m:val="p"/>
              </m:rPr>
              <m:t>|</m:t>
            </m:r>
            <m:r>
              <m:t>A</m:t>
            </m:r>
            <m:r>
              <m:rPr>
                <m:sty m:val="p"/>
              </m:rPr>
              <m:t>=</m:t>
            </m:r>
            <m:r>
              <m:t>0</m:t>
            </m:r>
          </m:e>
        </m:d>
      </m:oMath>
    </w:p>
    <w:p>
      <w:pPr>
        <w:pStyle w:val="FirstParagraph"/>
      </w:pPr>
      <w:r>
        <w:t xml:space="preserve">This demonstrates the fundamental principle:</w:t>
      </w:r>
      <w:r>
        <w:t xml:space="preserve"> </w:t>
      </w:r>
      <w:r>
        <w:rPr>
          <w:b/>
          <w:bCs/>
        </w:rPr>
        <w:t xml:space="preserve">Association is not causation</w:t>
      </w:r>
      <w:r>
        <w:t xml:space="preserve">.</w:t>
      </w:r>
    </w:p>
    <w:p>
      <w:pPr>
        <w:pStyle w:val="BodyText"/>
      </w:pPr>
      <w:r>
        <w:t xml:space="preserve">The distinction is:</w:t>
      </w:r>
    </w:p>
    <w:p>
      <w:pPr>
        <w:pStyle w:val="Compact"/>
        <w:numPr>
          <w:ilvl w:val="0"/>
          <w:numId w:val="1010"/>
        </w:numPr>
      </w:pPr>
      <w:r>
        <w:rPr>
          <w:b/>
          <w:bCs/>
        </w:rPr>
        <w:t xml:space="preserve">Causation</w:t>
      </w:r>
      <w:r>
        <w:t xml:space="preserve">: Compares the</w:t>
      </w:r>
      <w:r>
        <w:t xml:space="preserve"> </w:t>
      </w:r>
      <w:r>
        <w:rPr>
          <w:i/>
          <w:iCs/>
        </w:rPr>
        <w:t xml:space="preserve">same</w:t>
      </w:r>
      <w:r>
        <w:t xml:space="preserve"> </w:t>
      </w:r>
      <w:r>
        <w:t xml:space="preserve">population under different treatment values</w:t>
      </w:r>
    </w:p>
    <w:p>
      <w:pPr>
        <w:pStyle w:val="Compact"/>
        <w:numPr>
          <w:ilvl w:val="1"/>
          <w:numId w:val="1011"/>
        </w:numPr>
      </w:pPr>
      <w:r>
        <w:t xml:space="preserve">“What if everyone had been treated?”</w:t>
      </w:r>
      <w:r>
        <w:t xml:space="preserve"> </w:t>
      </w:r>
      <w:r>
        <w:t xml:space="preserve">vs. </w:t>
      </w:r>
      <w:r>
        <w:t xml:space="preserve">“What if everyone had been untreated?”</w:t>
      </w:r>
    </w:p>
    <w:p>
      <w:pPr>
        <w:pStyle w:val="Compact"/>
        <w:numPr>
          <w:ilvl w:val="1"/>
          <w:numId w:val="1011"/>
        </w:numPr>
      </w:pPr>
      <w:r>
        <w:t xml:space="preserve">Uses counterfactual risks:</w:t>
      </w:r>
      <w:r>
        <w:t xml:space="preserve"> </w:t>
      </w:r>
      <m:oMath>
        <m:r>
          <m:t>P</m:t>
        </m:r>
        <m:r>
          <m:t>r</m:t>
        </m:r>
        <m:d>
          <m:dPr>
            <m:begChr m:val="["/>
            <m:sepChr m:val=""/>
            <m:endChr m:val="]"/>
            <m:grow/>
          </m:dPr>
          <m:e>
            <m:sSup>
              <m:e>
                <m:r>
                  <m:t>Y</m:t>
                </m:r>
              </m:e>
              <m:sup>
                <m:r>
                  <m:t>a</m:t>
                </m:r>
                <m:r>
                  <m:rPr>
                    <m:sty m:val="p"/>
                  </m:rPr>
                  <m:t>=</m:t>
                </m:r>
                <m:r>
                  <m:t>1</m:t>
                </m:r>
              </m:sup>
            </m:sSup>
            <m:r>
              <m:rPr>
                <m:sty m:val="p"/>
              </m:rPr>
              <m:t>=</m:t>
            </m:r>
            <m:r>
              <m:t>1</m:t>
            </m:r>
          </m:e>
        </m:d>
      </m:oMath>
      <w:r>
        <w:t xml:space="preserve"> </w:t>
      </w:r>
      <w:r>
        <w:t xml:space="preserve">vs. </w:t>
      </w:r>
      <m:oMath>
        <m:r>
          <m:t>P</m:t>
        </m:r>
        <m:r>
          <m:t>r</m:t>
        </m:r>
        <m:d>
          <m:dPr>
            <m:begChr m:val="["/>
            <m:sepChr m:val=""/>
            <m:endChr m:val="]"/>
            <m:grow/>
          </m:dPr>
          <m:e>
            <m:sSup>
              <m:e>
                <m:r>
                  <m:t>Y</m:t>
                </m:r>
              </m:e>
              <m:sup>
                <m:r>
                  <m:t>a</m:t>
                </m:r>
                <m:r>
                  <m:rPr>
                    <m:sty m:val="p"/>
                  </m:rPr>
                  <m:t>=</m:t>
                </m:r>
                <m:r>
                  <m:t>0</m:t>
                </m:r>
              </m:sup>
            </m:sSup>
            <m:r>
              <m:rPr>
                <m:sty m:val="p"/>
              </m:rPr>
              <m:t>=</m:t>
            </m:r>
            <m:r>
              <m:t>1</m:t>
            </m:r>
          </m:e>
        </m:d>
      </m:oMath>
    </w:p>
    <w:p>
      <w:pPr>
        <w:pStyle w:val="Compact"/>
        <w:numPr>
          <w:ilvl w:val="0"/>
          <w:numId w:val="1010"/>
        </w:numPr>
      </w:pPr>
      <w:r>
        <w:rPr>
          <w:b/>
          <w:bCs/>
        </w:rPr>
        <w:t xml:space="preserve">Association</w:t>
      </w:r>
      <w:r>
        <w:t xml:space="preserve">: Compares</w:t>
      </w:r>
      <w:r>
        <w:t xml:space="preserve"> </w:t>
      </w:r>
      <w:r>
        <w:rPr>
          <w:i/>
          <w:iCs/>
        </w:rPr>
        <w:t xml:space="preserve">different subsets</w:t>
      </w:r>
      <w:r>
        <w:t xml:space="preserve"> </w:t>
      </w:r>
      <w:r>
        <w:t xml:space="preserve">of the population</w:t>
      </w:r>
    </w:p>
    <w:p>
      <w:pPr>
        <w:pStyle w:val="Compact"/>
        <w:numPr>
          <w:ilvl w:val="1"/>
          <w:numId w:val="1012"/>
        </w:numPr>
      </w:pPr>
      <w:r>
        <w:t xml:space="preserve">“What is the risk in those who were treated?”</w:t>
      </w:r>
      <w:r>
        <w:t xml:space="preserve"> </w:t>
      </w:r>
      <w:r>
        <w:t xml:space="preserve">vs. </w:t>
      </w:r>
      <w:r>
        <w:t xml:space="preserve">“What is the risk in those who were untreated?”</w:t>
      </w:r>
    </w:p>
    <w:p>
      <w:pPr>
        <w:pStyle w:val="Compact"/>
        <w:numPr>
          <w:ilvl w:val="1"/>
          <w:numId w:val="1012"/>
        </w:numPr>
      </w:pPr>
      <w:r>
        <w:t xml:space="preserve">Uses conditional risks:</w:t>
      </w:r>
      <w:r>
        <w:t xml:space="preserve"> </w:t>
      </w:r>
      <m:oMath>
        <m:r>
          <m:t>P</m:t>
        </m:r>
        <m:r>
          <m:t>r</m:t>
        </m:r>
        <m:d>
          <m:dPr>
            <m:begChr m:val="["/>
            <m:sepChr m:val=""/>
            <m:endChr m:val="]"/>
            <m:grow/>
          </m:dPr>
          <m:e>
            <m:r>
              <m:t>Y</m:t>
            </m:r>
            <m:r>
              <m:rPr>
                <m:sty m:val="p"/>
              </m:rPr>
              <m:t>=</m:t>
            </m:r>
            <m:r>
              <m:t>1</m:t>
            </m:r>
            <m:r>
              <m:rPr>
                <m:sty m:val="p"/>
              </m:rPr>
              <m:t>|</m:t>
            </m:r>
            <m:r>
              <m:t>A</m:t>
            </m:r>
            <m:r>
              <m:rPr>
                <m:sty m:val="p"/>
              </m:rPr>
              <m:t>=</m:t>
            </m:r>
            <m:r>
              <m:t>1</m:t>
            </m:r>
          </m:e>
        </m:d>
      </m:oMath>
      <w:r>
        <w:t xml:space="preserve"> </w:t>
      </w:r>
      <w:r>
        <w:t xml:space="preserve">vs. </w:t>
      </w:r>
      <m:oMath>
        <m:r>
          <m:t>P</m:t>
        </m:r>
        <m:r>
          <m:t>r</m:t>
        </m:r>
        <m:d>
          <m:dPr>
            <m:begChr m:val="["/>
            <m:sepChr m:val=""/>
            <m:endChr m:val="]"/>
            <m:grow/>
          </m:dPr>
          <m:e>
            <m:r>
              <m:t>Y</m:t>
            </m:r>
            <m:r>
              <m:rPr>
                <m:sty m:val="p"/>
              </m:rPr>
              <m:t>=</m:t>
            </m:r>
            <m:r>
              <m:t>1</m:t>
            </m:r>
            <m:r>
              <m:rPr>
                <m:sty m:val="p"/>
              </m:rPr>
              <m:t>|</m:t>
            </m:r>
            <m:r>
              <m:t>A</m:t>
            </m:r>
            <m:r>
              <m:rPr>
                <m:sty m:val="p"/>
              </m:rPr>
              <m:t>=</m:t>
            </m:r>
            <m:r>
              <m:t>0</m:t>
            </m:r>
          </m:e>
        </m:d>
      </m:oMath>
    </w:p>
    <w:p>
      <w:pPr>
        <w:pStyle w:val="FirstParagraph"/>
      </w:pPr>
      <w:r>
        <w:t xml:space="preserve">In our example, there’s an association because those who received transplants were sicker on average than those who didn’t. This discrepancy between causation and association is called</w:t>
      </w:r>
      <w:r>
        <w:t xml:space="preserve"> </w:t>
      </w:r>
      <w:r>
        <w:rPr>
          <w:b/>
          <w:bCs/>
        </w:rPr>
        <w:t xml:space="preserve">confounding</w:t>
      </w:r>
      <w:r>
        <w:t xml:space="preserve"> </w:t>
      </w:r>
      <w:r>
        <w:t xml:space="preserve">(discussed in Chapter 7).</w:t>
      </w:r>
    </w:p>
    <w:bookmarkEnd w:id="33"/>
    <w:bookmarkStart w:id="34" w:name="the-challenge-of-causal-inference"/>
    <w:p>
      <w:pPr>
        <w:pStyle w:val="Heading3"/>
      </w:pPr>
      <w:r>
        <w:t xml:space="preserve">5.4 The Challenge of Causal Inference</w:t>
      </w:r>
    </w:p>
    <w:p>
      <w:pPr>
        <w:pStyle w:val="FirstParagraph"/>
      </w:pPr>
      <w:r>
        <w:t xml:space="preserve">Causal inference requires data like Table 1.1 (all counterfactual outcomes), but we only have data like Table 1.2 (observed outcomes). The question is: Under which conditions can real-world data be used for causal inference?</w:t>
      </w:r>
    </w:p>
    <w:p>
      <w:pPr>
        <w:pStyle w:val="BodyText"/>
      </w:pPr>
      <w:r>
        <w:t xml:space="preserve">Chapter 2 provides one answer: conduct a randomized experiment.</w:t>
      </w:r>
    </w:p>
    <w:bookmarkEnd w:id="34"/>
    <w:bookmarkEnd w:id="35"/>
    <w:bookmarkStart w:id="36" w:name="summary"/>
    <w:p>
      <w:pPr>
        <w:pStyle w:val="Heading2"/>
      </w:pPr>
      <w:r>
        <w:t xml:space="preserve">6 Summary</w:t>
      </w:r>
    </w:p>
    <w:p>
      <w:r>
        <w:pict>
          <v:rect style="width:0;height:1.5pt" o:hralign="center" o:hrstd="t" o:hr="t"/>
        </w:pict>
      </w:r>
    </w:p>
    <w:p>
      <w:pPr>
        <w:pStyle w:val="FirstParagraph"/>
      </w:pPr>
      <w:r>
        <w:t xml:space="preserve">This chapter introduced fundamental concepts:</w:t>
      </w:r>
    </w:p>
    <w:p>
      <w:pPr>
        <w:numPr>
          <w:ilvl w:val="0"/>
          <w:numId w:val="1013"/>
        </w:numPr>
      </w:pPr>
      <w:r>
        <w:rPr>
          <w:b/>
          <w:bCs/>
        </w:rPr>
        <w:t xml:space="preserve">Individual causal effects</w:t>
      </w:r>
      <w:r>
        <w:t xml:space="preserve">: Defined as</w:t>
      </w:r>
      <w:r>
        <w:t xml:space="preserve"> </w:t>
      </w:r>
      <m:oMath>
        <m:sSup>
          <m:e>
            <m:r>
              <m:t>Y</m:t>
            </m:r>
          </m:e>
          <m:sup>
            <m:r>
              <m:t>a</m:t>
            </m:r>
            <m:r>
              <m:rPr>
                <m:sty m:val="p"/>
              </m:rPr>
              <m:t>=</m:t>
            </m:r>
            <m:r>
              <m:t>1</m:t>
            </m:r>
          </m:sup>
        </m:sSup>
        <m:r>
          <m:rPr>
            <m:sty m:val="p"/>
          </m:rPr>
          <m:t>≠</m:t>
        </m:r>
        <m:sSup>
          <m:e>
            <m:r>
              <m:t>Y</m:t>
            </m:r>
          </m:e>
          <m:sup>
            <m:r>
              <m:t>a</m:t>
            </m:r>
            <m:r>
              <m:rPr>
                <m:sty m:val="p"/>
              </m:rPr>
              <m:t>=</m:t>
            </m:r>
            <m:r>
              <m:t>0</m:t>
            </m:r>
          </m:sup>
        </m:sSup>
      </m:oMath>
      <w:r>
        <w:t xml:space="preserve">, but cannot be identified due to the fundamental problem (missing counterfactuals)</w:t>
      </w:r>
    </w:p>
    <w:p>
      <w:pPr>
        <w:numPr>
          <w:ilvl w:val="0"/>
          <w:numId w:val="1013"/>
        </w:numPr>
      </w:pPr>
      <w:r>
        <w:rPr>
          <w:b/>
          <w:bCs/>
        </w:rPr>
        <w:t xml:space="preserve">Average causal effects</w:t>
      </w:r>
      <w:r>
        <w:t xml:space="preserve">: Defined as</w:t>
      </w:r>
      <w:r>
        <w:t xml:space="preserve"> </w:t>
      </w:r>
      <m:oMath>
        <m:r>
          <m:t>E</m:t>
        </m:r>
        <m:d>
          <m:dPr>
            <m:begChr m:val="["/>
            <m:sepChr m:val=""/>
            <m:endChr m:val="]"/>
            <m:grow/>
          </m:dPr>
          <m:e>
            <m:sSup>
              <m:e>
                <m:r>
                  <m:t>Y</m:t>
                </m:r>
              </m:e>
              <m:sup>
                <m:r>
                  <m:t>a</m:t>
                </m:r>
                <m:r>
                  <m:rPr>
                    <m:sty m:val="p"/>
                  </m:rPr>
                  <m:t>=</m:t>
                </m:r>
                <m:r>
                  <m:t>1</m:t>
                </m:r>
              </m:sup>
            </m:sSup>
          </m:e>
        </m:d>
        <m:r>
          <m:rPr>
            <m:sty m:val="p"/>
          </m:rPr>
          <m:t>≠</m:t>
        </m:r>
        <m:r>
          <m:t>E</m:t>
        </m:r>
        <m:d>
          <m:dPr>
            <m:begChr m:val="["/>
            <m:sepChr m:val=""/>
            <m:endChr m:val="]"/>
            <m:grow/>
          </m:dPr>
          <m:e>
            <m:sSup>
              <m:e>
                <m:r>
                  <m:t>Y</m:t>
                </m:r>
              </m:e>
              <m:sup>
                <m:r>
                  <m:t>a</m:t>
                </m:r>
                <m:r>
                  <m:rPr>
                    <m:sty m:val="p"/>
                  </m:rPr>
                  <m:t>=</m:t>
                </m:r>
                <m:r>
                  <m:t>0</m:t>
                </m:r>
              </m:sup>
            </m:sSup>
          </m:e>
        </m:d>
      </m:oMath>
      <w:r>
        <w:t xml:space="preserve">, can sometimes be identified from data</w:t>
      </w:r>
    </w:p>
    <w:p>
      <w:pPr>
        <w:numPr>
          <w:ilvl w:val="0"/>
          <w:numId w:val="1013"/>
        </w:numPr>
      </w:pPr>
      <w:r>
        <w:rPr>
          <w:b/>
          <w:bCs/>
        </w:rPr>
        <w:t xml:space="preserve">Effect measures</w:t>
      </w:r>
      <w:r>
        <w:t xml:space="preserve">: Include risk difference (additive), risk ratio (multiplicative), and odds ratio</w:t>
      </w:r>
    </w:p>
    <w:p>
      <w:pPr>
        <w:numPr>
          <w:ilvl w:val="0"/>
          <w:numId w:val="1013"/>
        </w:numPr>
      </w:pPr>
      <w:r>
        <w:rPr>
          <w:b/>
          <w:bCs/>
        </w:rPr>
        <w:t xml:space="preserve">Random variability</w:t>
      </w:r>
      <w:r>
        <w:t xml:space="preserve">: Distinguishes sampling variability (reduced by larger n) from systematic bias (not reduced by larger n)</w:t>
      </w:r>
    </w:p>
    <w:p>
      <w:pPr>
        <w:numPr>
          <w:ilvl w:val="0"/>
          <w:numId w:val="1013"/>
        </w:numPr>
      </w:pPr>
      <w:r>
        <w:rPr>
          <w:b/>
          <w:bCs/>
        </w:rPr>
        <w:t xml:space="preserve">Causation vs. association</w:t>
      </w:r>
      <w:r>
        <w:t xml:space="preserve">: Causation compares counterfactual risks in the same population; association compares observed risks in different subsets</w:t>
      </w:r>
    </w:p>
    <w:p>
      <w:pPr>
        <w:pStyle w:val="FirstParagraph"/>
      </w:pPr>
      <w:r>
        <w:t xml:space="preserve">The key insight: Association does not imply causation. The challenge is to use observed associations to make valid causal inferences.</w:t>
      </w:r>
    </w:p>
    <w:bookmarkEnd w:id="36"/>
    <w:bookmarkStart w:id="40" w:name="references"/>
    <w:p>
      <w:pPr>
        <w:pStyle w:val="Heading2"/>
      </w:pPr>
      <w:r>
        <w:t xml:space="preserve">7 References</w:t>
      </w:r>
    </w:p>
    <w:p>
      <w:r>
        <w:pict>
          <v:rect style="width:0;height:1.5pt" o:hralign="center" o:hrstd="t" o:hr="t"/>
        </w:pict>
      </w:r>
    </w:p>
    <w:bookmarkStart w:id="39" w:name="refs"/>
    <w:bookmarkStart w:id="38" w:name="ref-hernan2020causal"/>
    <w:p>
      <w:pPr>
        <w:pStyle w:val="Bibliography"/>
      </w:pPr>
      <w:r>
        <w:t xml:space="preserve">Hernán, Miguel A, and James M Robins. 2020.</w:t>
      </w:r>
      <w:r>
        <w:t xml:space="preserve"> </w:t>
      </w:r>
      <w:r>
        <w:rPr>
          <w:i/>
          <w:iCs/>
        </w:rPr>
        <w:t xml:space="preserve">Causal Inference: What If</w:t>
      </w:r>
      <w:r>
        <w:t xml:space="preserve">. Boca Raton: Chapman &amp; Hall/CRC.</w:t>
      </w:r>
      <w:r>
        <w:t xml:space="preserve"> </w:t>
      </w:r>
      <w:hyperlink r:id="rId37">
        <w:r>
          <w:rPr>
            <w:rStyle w:val="Hyperlink"/>
          </w:rPr>
          <w:t xml:space="preserve">https://miguelhernan.org/whatifbook</w:t>
        </w:r>
      </w:hyperlink>
      <w:r>
        <w:t xml:space="preserve">.</w:t>
      </w:r>
    </w:p>
    <w:bookmarkEnd w:id="38"/>
    <w:bookmarkEnd w:id="39"/>
    <w:bookmarkEnd w:id="4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 w:numId="1011">
    <w:abstractNumId w:val="991"/>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7" Target="https://miguelhernan.org/whatifbook" TargetMode="External" /></Relationships>
</file>

<file path=word/_rels/footnotes.xml.rels><?xml version="1.0" encoding="UTF-8"?><Relationships xmlns="http://schemas.openxmlformats.org/package/2006/relationships"><Relationship Type="http://schemas.openxmlformats.org/officeDocument/2006/relationships/hyperlink" Id="rId37" Target="https://miguelhernan.org/whatif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A Definition of Causal Effect</dc:title>
  <dc:creator/>
  <cp:keywords/>
  <dcterms:created xsi:type="dcterms:W3CDTF">2026-01-15T18:24:40Z</dcterms:created>
  <dcterms:modified xsi:type="dcterms:W3CDTF">2026-01-15T18:24:40Z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editor">
    <vt:lpwstr/>
  </property>
  <property fmtid="{D5CDD505-2E9C-101B-9397-08002B2CF9AE}" pid="5" name="editor_options">
    <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knitr">
    <vt:lpwstr/>
  </property>
  <property fmtid="{D5CDD505-2E9C-101B-9397-08002B2CF9AE}" pid="10" name="labels">
    <vt:lpwstr/>
  </property>
  <property fmtid="{D5CDD505-2E9C-101B-9397-08002B2CF9AE}" pid="11" name="number-depth">
    <vt:lpwstr>3</vt:lpwstr>
  </property>
  <property fmtid="{D5CDD505-2E9C-101B-9397-08002B2CF9AE}" pid="12" name="toc-title">
    <vt:lpwstr>Table of contents</vt:lpwstr>
  </property>
</Properties>
</file>