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Override PartName="/word/media/rId11.png" ContentType="image/png"/>
  <Override PartName="/word/media/rId20.png" ContentType="image/png"/>
  <Override PartName="/word/media/rId24.png" ContentType="image/png"/>
  <Override PartName="/word/media/rId3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7: Confounding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Chapter 6 we described causal diagrams and showed how to read independence relations from them using d-separation. We also identified three structural sources of bias—confounding, selection bias, and measurement bias—and introduced the backdoor criterion as the graphical condition for eliminating confounding. This chapter examines confounding in greater depth. We show that confounding is equivalent to the absence of marginal exchangeability, characterize it through the structure of the causal diagram, and relate the structural (graphical) definition to the traditional epidemiological criteria for identifying confounders. We close with an introduction to Single-World Intervention Graphs (SWIGs), which embed counterfactual variables directly in a causal diagram.</w:t>
      </w:r>
    </w:p>
    <w:p>
      <w:pPr>
        <w:pStyle w:val="BodyText"/>
      </w:pPr>
      <w:r>
        <w:t xml:space="preserve">This chapter is based on</w:t>
      </w:r>
      <w:r>
        <w:t xml:space="preserve"> </w:t>
      </w:r>
      <w:r>
        <w:t xml:space="preserve">Hernán and Robins (2020, chap. 7, pp. 77–92)</w:t>
      </w:r>
      <w:r>
        <w:t xml:space="preserve">.</w:t>
      </w:r>
    </w:p>
    <w:bookmarkStart w:id="16" w:name="the-structure-of-confounding-pp.-7780"/>
    <w:p>
      <w:pPr>
        <w:pStyle w:val="Heading2"/>
      </w:pPr>
      <w:r>
        <w:t xml:space="preserve">1 7.1 The Structure of Confounding (pp. 77–80)</w:t>
      </w:r>
    </w:p>
    <w:p>
      <w:r>
        <w:pict>
          <v:rect style="width:0;height:1.5pt" o:hralign="center" o:hrstd="t" o:hr="t"/>
        </w:pict>
      </w:r>
    </w:p>
    <w:p>
      <w:pPr>
        <w:pStyle w:val="FirstParagraph"/>
      </w:pPr>
      <w:r>
        <w:t xml:space="preserve">In a marginally randomized experiment (Chapter 2), the treated and untreated groups have the same distribution of potential outcomes because treatment was assigned independently of any pre-existing characteristics. As a result, the crude association between treatment</w:t>
      </w:r>
      <w:r>
        <w:t xml:space="preserve"> </w:t>
      </w:r>
      <m:oMath>
        <m:r>
          <m:t>A</m:t>
        </m:r>
      </m:oMath>
      <w:r>
        <w:t xml:space="preserve"> </w:t>
      </w:r>
      <w:r>
        <w:t xml:space="preserve">and outcome</w:t>
      </w:r>
      <w:r>
        <w:t xml:space="preserve"> </w:t>
      </w:r>
      <m:oMath>
        <m:r>
          <m:t>Y</m:t>
        </m:r>
      </m:oMath>
      <w:r>
        <w:t xml:space="preserve"> </w:t>
      </w:r>
      <w:r>
        <w:t xml:space="preserve">equals the average causal effect:</w:t>
      </w:r>
    </w:p>
    <w:p>
      <w:pPr>
        <w:pStyle w:val="BodyText"/>
      </w:pPr>
      <m:oMathPara>
        <m:oMathParaPr>
          <m:jc m:val="center"/>
        </m:oMathParaPr>
        <m:oMath>
          <m:r>
            <m:rPr>
              <m:sty m:val="p"/>
            </m:rPr>
            <m:t>Pr</m:t>
          </m:r>
          <m:r>
            <m:rPr>
              <m:sty m:val="p"/>
            </m:rPr>
            <m:t>[</m:t>
          </m:r>
          <m:r>
            <m:t>Y</m:t>
          </m:r>
          <m:r>
            <m:rPr>
              <m:sty m:val="p"/>
            </m:rPr>
            <m:t>=</m:t>
          </m:r>
          <m:r>
            <m:t>1</m:t>
          </m:r>
          <m:r>
            <m:rPr>
              <m:sty m:val="p"/>
            </m:rPr>
            <m:t>∣</m:t>
          </m:r>
          <m:r>
            <m:t>A</m:t>
          </m:r>
          <m:r>
            <m:rPr>
              <m:sty m:val="p"/>
            </m:rPr>
            <m:t>=</m:t>
          </m:r>
          <m:r>
            <m:t>1</m:t>
          </m:r>
          <m:r>
            <m:rPr>
              <m:sty m:val="p"/>
            </m:rPr>
            <m:t>]</m:t>
          </m:r>
          <m:r>
            <m:rPr>
              <m:sty m:val="p"/>
            </m:rPr>
            <m:t>−</m:t>
          </m:r>
          <m:r>
            <m:rPr>
              <m:sty m:val="p"/>
            </m:rPr>
            <m:t>Pr</m:t>
          </m:r>
          <m:r>
            <m:rPr>
              <m:sty m:val="p"/>
            </m:rPr>
            <m:t>[</m:t>
          </m:r>
          <m:r>
            <m:t>Y</m:t>
          </m:r>
          <m:r>
            <m:rPr>
              <m:sty m:val="p"/>
            </m:rPr>
            <m:t>=</m:t>
          </m:r>
          <m:r>
            <m:t>1</m:t>
          </m:r>
          <m:r>
            <m:rPr>
              <m:sty m:val="p"/>
            </m:rPr>
            <m:t>∣</m:t>
          </m:r>
          <m:r>
            <m:t>A</m:t>
          </m:r>
          <m:r>
            <m:rPr>
              <m:sty m:val="p"/>
            </m:rPr>
            <m:t>=</m:t>
          </m:r>
          <m:r>
            <m:t>0</m:t>
          </m:r>
          <m:r>
            <m:rPr>
              <m:sty m:val="p"/>
            </m:rPr>
            <m:t>]</m:t>
          </m:r>
          <m:r>
            <m:rPr>
              <m:sty m:val="p"/>
            </m:rPr>
            <m:t>=</m:t>
          </m:r>
          <m:r>
            <m:rPr>
              <m:sty m:val="p"/>
            </m:rPr>
            <m:t>Pr</m:t>
          </m:r>
          <m:r>
            <m:rPr>
              <m:sty m:val="p"/>
            </m:rPr>
            <m:t>[</m:t>
          </m:r>
          <m:sSup>
            <m:e>
              <m:r>
                <m:t>Y</m:t>
              </m:r>
            </m:e>
            <m:sup>
              <m:r>
                <m:t>a</m:t>
              </m:r>
              <m:r>
                <m:rPr>
                  <m:sty m:val="p"/>
                </m:rPr>
                <m:t>=</m:t>
              </m:r>
              <m:r>
                <m:t>1</m:t>
              </m:r>
            </m:sup>
          </m:sSup>
          <m:r>
            <m:rPr>
              <m:sty m:val="p"/>
            </m:rPr>
            <m:t>=</m:t>
          </m:r>
          <m:r>
            <m:t>1</m:t>
          </m:r>
          <m:r>
            <m:rPr>
              <m:sty m:val="p"/>
            </m:rPr>
            <m:t>]</m:t>
          </m:r>
          <m:r>
            <m:rPr>
              <m:sty m:val="p"/>
            </m:rPr>
            <m:t>−</m:t>
          </m:r>
          <m:r>
            <m:rPr>
              <m:sty m:val="p"/>
            </m:rPr>
            <m:t>Pr</m:t>
          </m:r>
          <m:r>
            <m:rPr>
              <m:sty m:val="p"/>
            </m:rPr>
            <m:t>[</m:t>
          </m:r>
          <m:sSup>
            <m:e>
              <m:r>
                <m:t>Y</m:t>
              </m:r>
            </m:e>
            <m:sup>
              <m:r>
                <m:t>a</m:t>
              </m:r>
              <m:r>
                <m:rPr>
                  <m:sty m:val="p"/>
                </m:rPr>
                <m:t>=</m:t>
              </m:r>
              <m:r>
                <m:t>0</m:t>
              </m:r>
            </m:sup>
          </m:sSup>
          <m:r>
            <m:rPr>
              <m:sty m:val="p"/>
            </m:rPr>
            <m:t>=</m:t>
          </m:r>
          <m:r>
            <m:t>1</m:t>
          </m:r>
          <m:r>
            <m:rPr>
              <m:sty m:val="p"/>
            </m:rPr>
            <m:t>]</m:t>
          </m:r>
        </m:oMath>
      </m:oMathPara>
    </w:p>
    <w:p>
      <w:pPr>
        <w:pStyle w:val="FirstParagraph"/>
      </w:pPr>
      <w:r>
        <w:t xml:space="preserve">In an observational study, however, the distribution of pre-existing characteristics typically differs between the treated and untreated. If some of those characteristics affect the outcome, the crude association will not equal the causal effect. This discrepancy is</w:t>
      </w:r>
      <w:r>
        <w:t xml:space="preserve"> </w:t>
      </w:r>
      <w:r>
        <w:rPr>
          <w:b/>
          <w:bCs/>
        </w:rPr>
        <w:t xml:space="preserve">confounding</w:t>
      </w:r>
      <w:r>
        <w:t xml:space="preserve">.</w:t>
      </w:r>
    </w:p>
    <w:bookmarkStart w:id="10" w:name="a-hypothetical-example"/>
    <w:p>
      <w:pPr>
        <w:pStyle w:val="Heading3"/>
      </w:pPr>
      <w:r>
        <w:t xml:space="preserve">1.1 A Hypothetical Example</w:t>
      </w:r>
    </w:p>
    <w:p>
      <w:pPr>
        <w:pStyle w:val="FirstParagraph"/>
      </w:pPr>
      <w:r>
        <w:t xml:space="preserve">Consider a hypothetical observational study of the causal effect of a cholesterol-lowering drug (</w:t>
      </w:r>
      <m:oMath>
        <m:r>
          <m:t>A</m:t>
        </m:r>
      </m:oMath>
      <w:r>
        <w:t xml:space="preserve">: 1 = treated, 0 = untreated) on 5-year mortality (</w:t>
      </w:r>
      <m:oMath>
        <m:r>
          <m:t>Y</m:t>
        </m:r>
      </m:oMath>
      <w:r>
        <w:t xml:space="preserve">: 1 = died, 0 = survived), where sex (</w:t>
      </w:r>
      <m:oMath>
        <m:r>
          <m:t>L</m:t>
        </m:r>
      </m:oMath>
      <w:r>
        <w:t xml:space="preserve">: 1 = male, 0 = female) affects both treatment assignment and mortality. The hypothetical data for 20 individuals are shown below.</w:t>
      </w:r>
    </w:p>
    <w:tbl>
      <w:tblPr>
        <w:tblStyle w:val="Table"/>
        <w:tblW w:type="pct" w:w="5000"/>
        <w:tblLayout w:type="fixed"/>
        <w:tblLook w:firstRow="0" w:lastRow="0" w:firstColumn="0" w:lastColumn="0" w:noHBand="0" w:noVBand="0" w:val="0000"/>
      </w:tblPr>
      <w:tblGrid>
        <w:gridCol w:w="7920"/>
      </w:tblGrid>
      <w:tr>
        <w:tc>
          <w:tcPr/>
          <w:bookmarkStart w:id="9" w:name="tbl-ch7-data"/>
          <w:p>
            <w:pPr>
              <w:jc w:val="center"/>
            </w:pPr>
            <w:pPr>
              <w:jc w:val="left"/>
              <w:spacing w:before="200"/>
              <w:pStyle w:val="ImageCaption"/>
            </w:pPr>
            <w:r>
              <w:t xml:space="preserve">Table 1: Table 7.1. Hypothetical data from 20 individuals. A: treatment; L: sex (1=male); Y: mortality (1=died).</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jc w:val="left"/>
                    <w:jc w:val="center"/>
                  </w:pPr>
                  <w:r>
                    <w:t xml:space="preserve">L</w:t>
                  </w:r>
                </w:p>
              </w:tc>
              <w:tc>
                <w:tcPr/>
                <w:p>
                  <w:pPr>
                    <w:pStyle w:val="Compact"/>
                    <w:jc w:val="left"/>
                    <w:jc w:val="center"/>
                  </w:pPr>
                  <w:r>
                    <w:t xml:space="preserve">A</w:t>
                  </w:r>
                </w:p>
              </w:tc>
              <w:tc>
                <w:tcPr/>
                <w:p>
                  <w:pPr>
                    <w:pStyle w:val="Compact"/>
                    <w:jc w:val="right"/>
                    <w:jc w:val="center"/>
                  </w:pPr>
                  <w:r>
                    <w:t xml:space="preserve">n</w:t>
                  </w:r>
                </w:p>
              </w:tc>
              <w:tc>
                <w:tcPr/>
                <w:p>
                  <w:pPr>
                    <w:pStyle w:val="Compact"/>
                    <w:jc w:val="right"/>
                    <w:jc w:val="center"/>
                  </w:pPr>
                  <w:r>
                    <w:t xml:space="preserve">Deaths (Y=1)</w:t>
                  </w:r>
                </w:p>
              </w:tc>
              <w:tc>
                <w:tcPr/>
                <w:p>
                  <w:pPr>
                    <w:pStyle w:val="Compact"/>
                    <w:jc w:val="right"/>
                    <w:jc w:val="center"/>
                  </w:pPr>
                  <w:r>
                    <w:t xml:space="preserve">Pr[Y=1 | A, L]</w:t>
                  </w:r>
                </w:p>
              </w:tc>
            </w:tr>
            <w:tr>
              <w:tc>
                <w:tcPr/>
                <w:p>
                  <w:pPr>
                    <w:pStyle w:val="Compact"/>
                    <w:jc w:val="left"/>
                    <w:jc w:val="center"/>
                  </w:pPr>
                  <w:r>
                    <w:t xml:space="preserve">0 (female)</w:t>
                  </w:r>
                </w:p>
              </w:tc>
              <w:tc>
                <w:tcPr/>
                <w:p>
                  <w:pPr>
                    <w:pStyle w:val="Compact"/>
                    <w:jc w:val="left"/>
                    <w:jc w:val="center"/>
                  </w:pPr>
                  <w:r>
                    <w:t xml:space="preserve">0 (untreated)</w:t>
                  </w:r>
                </w:p>
              </w:tc>
              <w:tc>
                <w:tcPr/>
                <w:p>
                  <w:pPr>
                    <w:pStyle w:val="Compact"/>
                    <w:jc w:val="right"/>
                    <w:jc w:val="center"/>
                  </w:pPr>
                  <w:r>
                    <w:t xml:space="preserve">8</w:t>
                  </w:r>
                </w:p>
              </w:tc>
              <w:tc>
                <w:tcPr/>
                <w:p>
                  <w:pPr>
                    <w:pStyle w:val="Compact"/>
                    <w:jc w:val="right"/>
                    <w:jc w:val="center"/>
                  </w:pPr>
                  <w:r>
                    <w:t xml:space="preserve">0</w:t>
                  </w:r>
                </w:p>
              </w:tc>
              <w:tc>
                <w:tcPr/>
                <w:p>
                  <w:pPr>
                    <w:pStyle w:val="Compact"/>
                    <w:jc w:val="right"/>
                    <w:jc w:val="center"/>
                  </w:pPr>
                  <w:r>
                    <w:t xml:space="preserve">0.0</w:t>
                  </w:r>
                </w:p>
              </w:tc>
            </w:tr>
            <w:tr>
              <w:tc>
                <w:tcPr/>
                <w:p>
                  <w:pPr>
                    <w:pStyle w:val="Compact"/>
                    <w:jc w:val="left"/>
                    <w:jc w:val="center"/>
                  </w:pPr>
                  <w:r>
                    <w:t xml:space="preserve">1 (male)</w:t>
                  </w:r>
                </w:p>
              </w:tc>
              <w:tc>
                <w:tcPr/>
                <w:p>
                  <w:pPr>
                    <w:pStyle w:val="Compact"/>
                    <w:jc w:val="left"/>
                    <w:jc w:val="center"/>
                  </w:pPr>
                  <w:r>
                    <w:t xml:space="preserve">0 (untreated)</w:t>
                  </w:r>
                </w:p>
              </w:tc>
              <w:tc>
                <w:tcPr/>
                <w:p>
                  <w:pPr>
                    <w:pStyle w:val="Compact"/>
                    <w:jc w:val="right"/>
                    <w:jc w:val="center"/>
                  </w:pPr>
                  <w:r>
                    <w:t xml:space="preserve">2</w:t>
                  </w:r>
                </w:p>
              </w:tc>
              <w:tc>
                <w:tcPr/>
                <w:p>
                  <w:pPr>
                    <w:pStyle w:val="Compact"/>
                    <w:jc w:val="right"/>
                    <w:jc w:val="center"/>
                  </w:pPr>
                  <w:r>
                    <w:t xml:space="preserve">1</w:t>
                  </w:r>
                </w:p>
              </w:tc>
              <w:tc>
                <w:tcPr/>
                <w:p>
                  <w:pPr>
                    <w:pStyle w:val="Compact"/>
                    <w:jc w:val="right"/>
                    <w:jc w:val="center"/>
                  </w:pPr>
                  <w:r>
                    <w:t xml:space="preserve">0.5</w:t>
                  </w:r>
                </w:p>
              </w:tc>
            </w:tr>
            <w:tr>
              <w:tc>
                <w:tcPr/>
                <w:p>
                  <w:pPr>
                    <w:pStyle w:val="Compact"/>
                    <w:jc w:val="left"/>
                    <w:jc w:val="center"/>
                  </w:pPr>
                  <w:r>
                    <w:t xml:space="preserve">0 (female)</w:t>
                  </w:r>
                </w:p>
              </w:tc>
              <w:tc>
                <w:tcPr/>
                <w:p>
                  <w:pPr>
                    <w:pStyle w:val="Compact"/>
                    <w:jc w:val="left"/>
                    <w:jc w:val="center"/>
                  </w:pPr>
                  <w:r>
                    <w:t xml:space="preserve">1 (treated)</w:t>
                  </w:r>
                </w:p>
              </w:tc>
              <w:tc>
                <w:tcPr/>
                <w:p>
                  <w:pPr>
                    <w:pStyle w:val="Compact"/>
                    <w:jc w:val="right"/>
                    <w:jc w:val="center"/>
                  </w:pPr>
                  <w:r>
                    <w:t xml:space="preserve">2</w:t>
                  </w:r>
                </w:p>
              </w:tc>
              <w:tc>
                <w:tcPr/>
                <w:p>
                  <w:pPr>
                    <w:pStyle w:val="Compact"/>
                    <w:jc w:val="right"/>
                    <w:jc w:val="center"/>
                  </w:pPr>
                  <w:r>
                    <w:t xml:space="preserve">0</w:t>
                  </w:r>
                </w:p>
              </w:tc>
              <w:tc>
                <w:tcPr/>
                <w:p>
                  <w:pPr>
                    <w:pStyle w:val="Compact"/>
                    <w:jc w:val="right"/>
                    <w:jc w:val="center"/>
                  </w:pPr>
                  <w:r>
                    <w:t xml:space="preserve">0.0</w:t>
                  </w:r>
                </w:p>
              </w:tc>
            </w:tr>
            <w:tr>
              <w:tc>
                <w:tcPr/>
                <w:p>
                  <w:pPr>
                    <w:pStyle w:val="Compact"/>
                    <w:jc w:val="left"/>
                    <w:jc w:val="center"/>
                  </w:pPr>
                  <w:r>
                    <w:t xml:space="preserve">1 (male)</w:t>
                  </w:r>
                </w:p>
              </w:tc>
              <w:tc>
                <w:tcPr/>
                <w:p>
                  <w:pPr>
                    <w:pStyle w:val="Compact"/>
                    <w:jc w:val="left"/>
                    <w:jc w:val="center"/>
                  </w:pPr>
                  <w:r>
                    <w:t xml:space="preserve">1 (treated)</w:t>
                  </w:r>
                </w:p>
              </w:tc>
              <w:tc>
                <w:tcPr/>
                <w:p>
                  <w:pPr>
                    <w:pStyle w:val="Compact"/>
                    <w:jc w:val="right"/>
                    <w:jc w:val="center"/>
                  </w:pPr>
                  <w:r>
                    <w:t xml:space="preserve">8</w:t>
                  </w:r>
                </w:p>
              </w:tc>
              <w:tc>
                <w:tcPr/>
                <w:p>
                  <w:pPr>
                    <w:pStyle w:val="Compact"/>
                    <w:jc w:val="right"/>
                    <w:jc w:val="center"/>
                  </w:pPr>
                  <w:r>
                    <w:t xml:space="preserve">4</w:t>
                  </w:r>
                </w:p>
              </w:tc>
              <w:tc>
                <w:tcPr/>
                <w:p>
                  <w:pPr>
                    <w:pStyle w:val="Compact"/>
                    <w:jc w:val="right"/>
                    <w:jc w:val="center"/>
                  </w:pPr>
                  <w:r>
                    <w:t xml:space="preserve">0.5</w:t>
                  </w:r>
                </w:p>
              </w:tc>
            </w:tr>
          </w:tbl>
          <w:bookmarkEnd w:id="9"/>
          <w:p/>
        </w:tc>
      </w:tr>
    </w:tbl>
    <w:p>
      <w:pPr>
        <w:pStyle w:val="BodyText"/>
      </w:pPr>
      <w:r>
        <w:t xml:space="preserve">Within each sex stratum, the mortality rate is the same for treated and untreated individuals:</w:t>
      </w:r>
    </w:p>
    <w:p>
      <w:pPr>
        <w:pStyle w:val="BodyText"/>
      </w:pPr>
      <m:oMathPara>
        <m:oMathParaPr>
          <m:jc m:val="center"/>
        </m:oMathParaPr>
        <m:oMath>
          <m:r>
            <m:rPr>
              <m:sty m:val="p"/>
            </m:rPr>
            <m:t>Pr</m:t>
          </m:r>
          <m:r>
            <m:rPr>
              <m:sty m:val="p"/>
            </m:rPr>
            <m:t>[</m:t>
          </m:r>
          <m:r>
            <m:t>Y</m:t>
          </m:r>
          <m:r>
            <m:rPr>
              <m:sty m:val="p"/>
            </m:rPr>
            <m:t>=</m:t>
          </m:r>
          <m:r>
            <m:t>1</m:t>
          </m:r>
          <m:r>
            <m:rPr>
              <m:sty m:val="p"/>
            </m:rPr>
            <m:t>∣</m:t>
          </m:r>
          <m:r>
            <m:t>A</m:t>
          </m:r>
          <m:r>
            <m:rPr>
              <m:sty m:val="p"/>
            </m:rPr>
            <m:t>=</m:t>
          </m:r>
          <m:r>
            <m:t>1</m:t>
          </m:r>
          <m:r>
            <m:rPr>
              <m:sty m:val="p"/>
            </m:rPr>
            <m:t>,</m:t>
          </m:r>
          <m:r>
            <m:t>L</m:t>
          </m:r>
          <m:r>
            <m:rPr>
              <m:sty m:val="p"/>
            </m:rPr>
            <m:t>=</m:t>
          </m:r>
          <m:r>
            <m:t>1</m:t>
          </m:r>
          <m:r>
            <m:rPr>
              <m:sty m:val="p"/>
            </m:rPr>
            <m:t>]</m:t>
          </m:r>
          <m:r>
            <m:rPr>
              <m:sty m:val="p"/>
            </m:rPr>
            <m:t>=</m:t>
          </m:r>
          <m:r>
            <m:rPr>
              <m:sty m:val="p"/>
            </m:rPr>
            <m:t>Pr</m:t>
          </m:r>
          <m:r>
            <m:rPr>
              <m:sty m:val="p"/>
            </m:rPr>
            <m:t>[</m:t>
          </m:r>
          <m:r>
            <m:t>Y</m:t>
          </m:r>
          <m:r>
            <m:rPr>
              <m:sty m:val="p"/>
            </m:rPr>
            <m:t>=</m:t>
          </m:r>
          <m:r>
            <m:t>1</m:t>
          </m:r>
          <m:r>
            <m:rPr>
              <m:sty m:val="p"/>
            </m:rPr>
            <m:t>∣</m:t>
          </m:r>
          <m:r>
            <m:t>A</m:t>
          </m:r>
          <m:r>
            <m:rPr>
              <m:sty m:val="p"/>
            </m:rPr>
            <m:t>=</m:t>
          </m:r>
          <m:r>
            <m:t>0</m:t>
          </m:r>
          <m:r>
            <m:rPr>
              <m:sty m:val="p"/>
            </m:rPr>
            <m:t>,</m:t>
          </m:r>
          <m:r>
            <m:t>L</m:t>
          </m:r>
          <m:r>
            <m:rPr>
              <m:sty m:val="p"/>
            </m:rPr>
            <m:t>=</m:t>
          </m:r>
          <m:r>
            <m:t>1</m:t>
          </m:r>
          <m:r>
            <m:rPr>
              <m:sty m:val="p"/>
            </m:rPr>
            <m:t>]</m:t>
          </m:r>
          <m:r>
            <m:rPr>
              <m:sty m:val="p"/>
            </m:rPr>
            <m:t>=</m:t>
          </m:r>
          <m:r>
            <m:t>0.50</m:t>
          </m:r>
        </m:oMath>
      </m:oMathPara>
    </w:p>
    <w:p>
      <w:pPr>
        <w:pStyle w:val="FirstParagraph"/>
      </w:pPr>
      <m:oMathPara>
        <m:oMathParaPr>
          <m:jc m:val="center"/>
        </m:oMathParaPr>
        <m:oMath>
          <m:r>
            <m:rPr>
              <m:sty m:val="p"/>
            </m:rPr>
            <m:t>Pr</m:t>
          </m:r>
          <m:r>
            <m:rPr>
              <m:sty m:val="p"/>
            </m:rPr>
            <m:t>[</m:t>
          </m:r>
          <m:r>
            <m:t>Y</m:t>
          </m:r>
          <m:r>
            <m:rPr>
              <m:sty m:val="p"/>
            </m:rPr>
            <m:t>=</m:t>
          </m:r>
          <m:r>
            <m:t>1</m:t>
          </m:r>
          <m:r>
            <m:rPr>
              <m:sty m:val="p"/>
            </m:rPr>
            <m:t>∣</m:t>
          </m:r>
          <m:r>
            <m:t>A</m:t>
          </m:r>
          <m:r>
            <m:rPr>
              <m:sty m:val="p"/>
            </m:rPr>
            <m:t>=</m:t>
          </m:r>
          <m:r>
            <m:t>1</m:t>
          </m:r>
          <m:r>
            <m:rPr>
              <m:sty m:val="p"/>
            </m:rPr>
            <m:t>,</m:t>
          </m:r>
          <m:r>
            <m:t>L</m:t>
          </m:r>
          <m:r>
            <m:rPr>
              <m:sty m:val="p"/>
            </m:rPr>
            <m:t>=</m:t>
          </m:r>
          <m:r>
            <m:t>0</m:t>
          </m:r>
          <m:r>
            <m:rPr>
              <m:sty m:val="p"/>
            </m:rPr>
            <m:t>]</m:t>
          </m:r>
          <m:r>
            <m:rPr>
              <m:sty m:val="p"/>
            </m:rPr>
            <m:t>=</m:t>
          </m:r>
          <m:r>
            <m:rPr>
              <m:sty m:val="p"/>
            </m:rPr>
            <m:t>Pr</m:t>
          </m:r>
          <m:r>
            <m:rPr>
              <m:sty m:val="p"/>
            </m:rPr>
            <m:t>[</m:t>
          </m:r>
          <m:r>
            <m:t>Y</m:t>
          </m:r>
          <m:r>
            <m:rPr>
              <m:sty m:val="p"/>
            </m:rPr>
            <m:t>=</m:t>
          </m:r>
          <m:r>
            <m:t>1</m:t>
          </m:r>
          <m:r>
            <m:rPr>
              <m:sty m:val="p"/>
            </m:rPr>
            <m:t>∣</m:t>
          </m:r>
          <m:r>
            <m:t>A</m:t>
          </m:r>
          <m:r>
            <m:rPr>
              <m:sty m:val="p"/>
            </m:rPr>
            <m:t>=</m:t>
          </m:r>
          <m:r>
            <m:t>0</m:t>
          </m:r>
          <m:r>
            <m:rPr>
              <m:sty m:val="p"/>
            </m:rPr>
            <m:t>,</m:t>
          </m:r>
          <m:r>
            <m:t>L</m:t>
          </m:r>
          <m:r>
            <m:rPr>
              <m:sty m:val="p"/>
            </m:rPr>
            <m:t>=</m:t>
          </m:r>
          <m:r>
            <m:t>0</m:t>
          </m:r>
          <m:r>
            <m:rPr>
              <m:sty m:val="p"/>
            </m:rPr>
            <m:t>]</m:t>
          </m:r>
          <m:r>
            <m:rPr>
              <m:sty m:val="p"/>
            </m:rPr>
            <m:t>=</m:t>
          </m:r>
          <m:r>
            <m:t>0.00</m:t>
          </m:r>
        </m:oMath>
      </m:oMathPara>
    </w:p>
    <w:p>
      <w:pPr>
        <w:pStyle w:val="FirstParagraph"/>
      </w:pPr>
      <w:r>
        <w:t xml:space="preserve">Within strata of</w:t>
      </w:r>
      <w:r>
        <w:t xml:space="preserve"> </w:t>
      </w:r>
      <m:oMath>
        <m:r>
          <m:t>L</m:t>
        </m:r>
      </m:oMath>
      <w:r>
        <w:t xml:space="preserve">, the association equals the causal effect (null). But the crude (marginal) association is non-null:</w:t>
      </w:r>
    </w:p>
    <w:p>
      <w:pPr>
        <w:pStyle w:val="BodyText"/>
      </w:pPr>
      <m:oMathPara>
        <m:oMathParaPr>
          <m:jc m:val="center"/>
        </m:oMathParaPr>
        <m:oMath>
          <m:r>
            <m:rPr>
              <m:sty m:val="p"/>
            </m:rPr>
            <m:t>Pr</m:t>
          </m:r>
          <m:r>
            <m:rPr>
              <m:sty m:val="p"/>
            </m:rPr>
            <m:t>[</m:t>
          </m:r>
          <m:r>
            <m:t>Y</m:t>
          </m:r>
          <m:r>
            <m:rPr>
              <m:sty m:val="p"/>
            </m:rPr>
            <m:t>=</m:t>
          </m:r>
          <m:r>
            <m:t>1</m:t>
          </m:r>
          <m:r>
            <m:rPr>
              <m:sty m:val="p"/>
            </m:rPr>
            <m:t>∣</m:t>
          </m:r>
          <m:r>
            <m:t>A</m:t>
          </m:r>
          <m:r>
            <m:rPr>
              <m:sty m:val="p"/>
            </m:rPr>
            <m:t>=</m:t>
          </m:r>
          <m:r>
            <m:t>1</m:t>
          </m:r>
          <m:r>
            <m:rPr>
              <m:sty m:val="p"/>
            </m:rPr>
            <m:t>]</m:t>
          </m:r>
          <m:r>
            <m:rPr>
              <m:sty m:val="p"/>
            </m:rPr>
            <m:t>=</m:t>
          </m:r>
          <m:f>
            <m:fPr>
              <m:type m:val="lin"/>
            </m:fPr>
            <m:num>
              <m:r>
                <m:t>4</m:t>
              </m:r>
            </m:num>
            <m:den>
              <m:r>
                <m:t>10</m:t>
              </m:r>
            </m:den>
          </m:f>
          <m:r>
            <m:rPr>
              <m:sty m:val="p"/>
            </m:rPr>
            <m:t>=</m:t>
          </m:r>
          <m:r>
            <m:t>0.40</m:t>
          </m:r>
          <m:r>
            <m:rPr>
              <m:sty m:val="p"/>
            </m:rPr>
            <m:t>≠</m:t>
          </m:r>
          <m:r>
            <m:rPr>
              <m:sty m:val="p"/>
            </m:rPr>
            <m:t>Pr</m:t>
          </m:r>
          <m:r>
            <m:rPr>
              <m:sty m:val="p"/>
            </m:rPr>
            <m:t>[</m:t>
          </m:r>
          <m:r>
            <m:t>Y</m:t>
          </m:r>
          <m:r>
            <m:rPr>
              <m:sty m:val="p"/>
            </m:rPr>
            <m:t>=</m:t>
          </m:r>
          <m:r>
            <m:t>1</m:t>
          </m:r>
          <m:r>
            <m:rPr>
              <m:sty m:val="p"/>
            </m:rPr>
            <m:t>∣</m:t>
          </m:r>
          <m:r>
            <m:t>A</m:t>
          </m:r>
          <m:r>
            <m:rPr>
              <m:sty m:val="p"/>
            </m:rPr>
            <m:t>=</m:t>
          </m:r>
          <m:r>
            <m:t>0</m:t>
          </m:r>
          <m:r>
            <m:rPr>
              <m:sty m:val="p"/>
            </m:rPr>
            <m:t>]</m:t>
          </m:r>
          <m:r>
            <m:rPr>
              <m:sty m:val="p"/>
            </m:rPr>
            <m:t>=</m:t>
          </m:r>
          <m:f>
            <m:fPr>
              <m:type m:val="lin"/>
            </m:fPr>
            <m:num>
              <m:r>
                <m:t>1</m:t>
              </m:r>
            </m:num>
            <m:den>
              <m:r>
                <m:t>10</m:t>
              </m:r>
            </m:den>
          </m:f>
          <m:r>
            <m:rPr>
              <m:sty m:val="p"/>
            </m:rPr>
            <m:t>=</m:t>
          </m:r>
          <m:r>
            <m:t>0.10</m:t>
          </m:r>
        </m:oMath>
      </m:oMathPara>
    </w:p>
    <w:p>
      <w:pPr>
        <w:pStyle w:val="FirstParagraph"/>
      </w:pPr>
      <w:r>
        <w:t xml:space="preserve">The crude risk difference of</w:t>
      </w:r>
      <w:r>
        <w:t xml:space="preserve"> </w:t>
      </w:r>
      <m:oMath>
        <m:r>
          <m:t>0.30</m:t>
        </m:r>
      </m:oMath>
      <w:r>
        <w:t xml:space="preserve"> </w:t>
      </w:r>
      <w:r>
        <w:t xml:space="preserve">is entirely due to confounding: males are more frequently treated (</w:t>
      </w:r>
      <m:oMath>
        <m:r>
          <m:t>8</m:t>
        </m:r>
        <m:r>
          <m:rPr>
            <m:sty m:val="p"/>
          </m:rPr>
          <m:t>/</m:t>
        </m:r>
        <m:r>
          <m:t>10</m:t>
        </m:r>
      </m:oMath>
      <w:r>
        <w:t xml:space="preserve">) and have higher baseline mortality (</w:t>
      </w:r>
      <m:oMath>
        <m:r>
          <m:t>0.50</m:t>
        </m:r>
      </m:oMath>
      <w:r>
        <w:t xml:space="preserve">) than females.</w:t>
      </w:r>
    </w:p>
    <w:p>
      <w:pPr>
        <w:pStyle w:val="BodyText"/>
      </w:pPr>
      <w:r>
        <w:rPr>
          <w:b/>
          <w:bCs/>
        </w:rPr>
        <w:t xml:space="preserve">Why confounding arises here:</w:t>
      </w:r>
    </w:p>
    <w:p>
      <w:pPr>
        <w:pStyle w:val="BodyText"/>
      </w:pPr>
      <w:r>
        <w:t xml:space="preserve">Males (</w:t>
      </w:r>
      <m:oMath>
        <m:r>
          <m:t>L</m:t>
        </m:r>
        <m:r>
          <m:rPr>
            <m:sty m:val="p"/>
          </m:rPr>
          <m:t>=</m:t>
        </m:r>
        <m:r>
          <m:t>1</m:t>
        </m:r>
      </m:oMath>
      <w:r>
        <w:t xml:space="preserve">) are more likely to receive treatment (80%) and have higher mortality (50%), while females (</w:t>
      </w:r>
      <m:oMath>
        <m:r>
          <m:t>L</m:t>
        </m:r>
        <m:r>
          <m:rPr>
            <m:sty m:val="p"/>
          </m:rPr>
          <m:t>=</m:t>
        </m:r>
        <m:r>
          <m:t>0</m:t>
        </m:r>
      </m:oMath>
      <w:r>
        <w:t xml:space="preserve">) are less likely to receive treatment (20%) and have lower mortality (0%). Within each sex, treatment has no effect. But marginally, treated individuals have higher mortality than untreated individuals—not because of any causal effect of treatment, but because the treated group is disproportionately male.</w:t>
      </w:r>
    </w:p>
    <w:p>
      <w:pPr>
        <w:pStyle w:val="BodyText"/>
      </w:pPr>
      <w:r>
        <w:t xml:space="preserve">The crude risk difference of 0.30 is entirely confounding bias; the true average causal effect is zero.</w:t>
      </w:r>
    </w:p>
    <w:bookmarkEnd w:id="10"/>
    <w:bookmarkStart w:id="15" w:name="the-structural-definition"/>
    <w:p>
      <w:pPr>
        <w:pStyle w:val="Heading3"/>
      </w:pPr>
      <w:r>
        <w:t xml:space="preserve">1.2 The Structural Definition</w:t>
      </w:r>
    </w:p>
    <w:p>
      <w:pPr>
        <w:pStyle w:val="FirstParagraph"/>
      </w:pPr>
      <w:r>
        <w:t xml:space="preserve">In the causal diagram framework, confounding arises when there is an open backdoor path from</w:t>
      </w:r>
      <w:r>
        <w:t xml:space="preserve"> </w:t>
      </w:r>
      <m:oMath>
        <m:r>
          <m:t>A</m:t>
        </m:r>
      </m:oMath>
      <w:r>
        <w:t xml:space="preserve"> </w:t>
      </w:r>
      <w:r>
        <w:t xml:space="preserve">to</w:t>
      </w:r>
      <w:r>
        <w:t xml:space="preserve"> </w:t>
      </w:r>
      <m:oMath>
        <m:r>
          <m:t>Y</m:t>
        </m:r>
      </m:oMath>
      <w:r>
        <w:t xml:space="preserve">. In the example above, sex</w:t>
      </w:r>
      <w:r>
        <w:t xml:space="preserve"> </w:t>
      </w:r>
      <m:oMath>
        <m:r>
          <m:t>L</m:t>
        </m:r>
      </m:oMath>
      <w:r>
        <w:t xml:space="preserve"> </w:t>
      </w:r>
      <w:r>
        <w:t xml:space="preserve">is a common cause of treatment</w:t>
      </w:r>
      <w:r>
        <w:t xml:space="preserve"> </w:t>
      </w:r>
      <m:oMath>
        <m:r>
          <m:t>A</m:t>
        </m:r>
      </m:oMath>
      <w:r>
        <w:t xml:space="preserve"> </w:t>
      </w:r>
      <w:r>
        <w:t xml:space="preserve">and mortality</w:t>
      </w:r>
      <w:r>
        <w:t xml:space="preserve"> </w:t>
      </w:r>
      <m:oMath>
        <m:r>
          <m:t>Y</m:t>
        </m:r>
      </m:oMath>
      <w:r>
        <w:t xml:space="preserve">:</w:t>
      </w:r>
    </w:p>
    <w:p>
      <w:pPr>
        <w:pStyle w:val="CaptionedFigure"/>
      </w:pPr>
      <w:r>
        <w:drawing>
          <wp:inline>
            <wp:extent cx="3696101" cy="2310063"/>
            <wp:effectExtent b="0" l="0" r="0" t="0"/>
            <wp:docPr descr="Figure 7.1. Causal diagram for the cholesterol-lowering drug example. Sex (L) is a common cause of treatment (A) and outcome (Y), creating a backdoor path A ← L → Y." title="" id="12" name="Picture"/>
            <a:graphic>
              <a:graphicData uri="http://schemas.openxmlformats.org/drawingml/2006/picture">
                <pic:pic>
                  <pic:nvPicPr>
                    <pic:cNvPr descr="07-confounding_files/figure-docx/unnamed-chunk-1-1.png" id="13" name="Picture"/>
                    <pic:cNvPicPr>
                      <a:picLocks noChangeArrowheads="1" noChangeAspect="1"/>
                    </pic:cNvPicPr>
                  </pic:nvPicPr>
                  <pic:blipFill>
                    <a:blip r:embed="rId11"/>
                    <a:stretch>
                      <a:fillRect/>
                    </a:stretch>
                  </pic:blipFill>
                  <pic:spPr bwMode="auto">
                    <a:xfrm>
                      <a:off x="0" y="0"/>
                      <a:ext cx="3696101" cy="2310063"/>
                    </a:xfrm>
                    <a:prstGeom prst="rect">
                      <a:avLst/>
                    </a:prstGeom>
                    <a:noFill/>
                    <a:ln w="9525">
                      <a:noFill/>
                      <a:headEnd/>
                      <a:tailEnd/>
                    </a:ln>
                  </pic:spPr>
                </pic:pic>
              </a:graphicData>
            </a:graphic>
          </wp:inline>
        </w:drawing>
      </w:r>
    </w:p>
    <w:p>
      <w:pPr>
        <w:pStyle w:val="ImageCaption"/>
      </w:pPr>
      <w:r>
        <w:t xml:space="preserve">Figure 7.1. Causal diagram for the cholesterol-lowering drug example. Sex (L) is a common cause of treatment (A) and outcome (Y), creating a backdoor path A ← L → Y.</w:t>
      </w:r>
    </w:p>
    <w:p>
      <w:pPr>
        <w:pStyle w:val="BodyText"/>
      </w:pPr>
      <w:r>
        <w:t xml:space="preserve">The path</w:t>
      </w:r>
      <w:r>
        <w:t xml:space="preserve"> </w:t>
      </w:r>
      <m:oMath>
        <m:r>
          <m:t>A</m:t>
        </m:r>
        <m:r>
          <m:rPr>
            <m:sty m:val="p"/>
          </m:rPr>
          <m:t>←</m:t>
        </m:r>
        <m:r>
          <m:t>L</m:t>
        </m:r>
        <m:r>
          <m:rPr>
            <m:sty m:val="p"/>
          </m:rPr>
          <m:t>→</m:t>
        </m:r>
        <m:r>
          <m:t>Y</m:t>
        </m:r>
      </m:oMath>
      <w:r>
        <w:t xml:space="preserve"> </w:t>
      </w:r>
      <w:r>
        <w:t xml:space="preserve">is a backdoor path from</w:t>
      </w:r>
      <w:r>
        <w:t xml:space="preserve"> </w:t>
      </w:r>
      <m:oMath>
        <m:r>
          <m:t>A</m:t>
        </m:r>
      </m:oMath>
      <w:r>
        <w:t xml:space="preserve"> </w:t>
      </w:r>
      <w:r>
        <w:t xml:space="preserve">to</w:t>
      </w:r>
      <w:r>
        <w:t xml:space="preserve"> </w:t>
      </w:r>
      <m:oMath>
        <m:r>
          <m:t>Y</m:t>
        </m:r>
      </m:oMath>
      <w:r>
        <w:t xml:space="preserve">. Because</w:t>
      </w:r>
      <w:r>
        <w:t xml:space="preserve"> </w:t>
      </w:r>
      <m:oMath>
        <m:r>
          <m:t>L</m:t>
        </m:r>
      </m:oMath>
      <w:r>
        <w:t xml:space="preserve"> </w:t>
      </w:r>
      <w:r>
        <w:t xml:space="preserve">is a non-collider on this path and has not been conditioned on, the path is open. Confounding bias exists whenever at least one backdoor path from</w:t>
      </w:r>
      <w:r>
        <w:t xml:space="preserve"> </w:t>
      </w:r>
      <m:oMath>
        <m:r>
          <m:t>A</m:t>
        </m:r>
      </m:oMath>
      <w:r>
        <w:t xml:space="preserve"> </w:t>
      </w:r>
      <w:r>
        <w:t xml:space="preserve">to</w:t>
      </w:r>
      <w:r>
        <w:t xml:space="preserve"> </w:t>
      </w:r>
      <m:oMath>
        <m:r>
          <m:t>Y</m:t>
        </m:r>
      </m:oMath>
      <w:r>
        <w:t xml:space="preserve"> </w:t>
      </w:r>
      <w:r>
        <w:t xml:space="preserve">is open.</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4" w:name="def-confounding"/>
          <w:p>
            <w:pPr>
              <w:pStyle w:val="BodyText"/>
            </w:pPr>
            <w:r>
              <w:rPr>
                <w:b/>
                <w:bCs/>
              </w:rPr>
              <w:t xml:space="preserve">Definition 1 (Confounding (Structural Definition))</w:t>
            </w:r>
            <w:r>
              <w:t xml:space="preserve"> </w:t>
            </w:r>
            <w:r>
              <w:rPr>
                <w:b/>
                <w:bCs/>
              </w:rPr>
              <w:t xml:space="preserve">Confounding</w:t>
            </w:r>
            <w:r>
              <w:t xml:space="preserve"> </w:t>
            </w:r>
            <w:r>
              <w:t xml:space="preserve">of the effect of</w:t>
            </w:r>
            <w:r>
              <w:t xml:space="preserve"> </w:t>
            </w:r>
            <m:oMath>
              <m:r>
                <m:t>A</m:t>
              </m:r>
            </m:oMath>
            <w:r>
              <w:t xml:space="preserve"> </w:t>
            </w:r>
            <w:r>
              <w:t xml:space="preserve">on</w:t>
            </w:r>
            <w:r>
              <w:t xml:space="preserve"> </w:t>
            </w:r>
            <m:oMath>
              <m:r>
                <m:t>Y</m:t>
              </m:r>
            </m:oMath>
            <w:r>
              <w:t xml:space="preserve"> </w:t>
            </w:r>
            <w:r>
              <w:t xml:space="preserve">is present when the observed (crude) association between</w:t>
            </w:r>
            <w:r>
              <w:t xml:space="preserve"> </w:t>
            </w:r>
            <m:oMath>
              <m:r>
                <m:t>A</m:t>
              </m:r>
            </m:oMath>
            <w:r>
              <w:t xml:space="preserve"> </w:t>
            </w:r>
            <w:r>
              <w:t xml:space="preserve">and</w:t>
            </w:r>
            <w:r>
              <w:t xml:space="preserve"> </w:t>
            </w:r>
            <m:oMath>
              <m:r>
                <m:t>Y</m:t>
              </m:r>
            </m:oMath>
            <w:r>
              <w:t xml:space="preserve"> </w:t>
            </w:r>
            <w:r>
              <w:t xml:space="preserve">differs from the causal effect of</w:t>
            </w:r>
            <w:r>
              <w:t xml:space="preserve"> </w:t>
            </w:r>
            <m:oMath>
              <m:r>
                <m:t>A</m:t>
              </m:r>
            </m:oMath>
            <w:r>
              <w:t xml:space="preserve"> </w:t>
            </w:r>
            <w:r>
              <w:t xml:space="preserve">on</w:t>
            </w:r>
            <w:r>
              <w:t xml:space="preserve"> </w:t>
            </w:r>
            <m:oMath>
              <m:r>
                <m:t>Y</m:t>
              </m:r>
            </m:oMath>
            <w:r>
              <w:t xml:space="preserve">:</w:t>
            </w:r>
          </w:p>
          <w:p>
            <w:pPr>
              <w:pStyle w:val="BodyText"/>
            </w:pPr>
            <m:oMathPara>
              <m:oMathParaPr>
                <m:jc m:val="center"/>
              </m:oMathParaPr>
              <m:oMath>
                <m:r>
                  <m:rPr>
                    <m:sty m:val="p"/>
                  </m:rPr>
                  <m:t>Pr</m:t>
                </m:r>
                <m:r>
                  <m:rPr>
                    <m:sty m:val="p"/>
                  </m:rPr>
                  <m:t>[</m:t>
                </m:r>
                <m:r>
                  <m:t>Y</m:t>
                </m:r>
                <m:r>
                  <m:rPr>
                    <m:sty m:val="p"/>
                  </m:rPr>
                  <m:t>=</m:t>
                </m:r>
                <m:r>
                  <m:t>1</m:t>
                </m:r>
                <m:r>
                  <m:rPr>
                    <m:sty m:val="p"/>
                  </m:rPr>
                  <m:t>∣</m:t>
                </m:r>
                <m:r>
                  <m:t>A</m:t>
                </m:r>
                <m:r>
                  <m:rPr>
                    <m:sty m:val="p"/>
                  </m:rPr>
                  <m:t>=</m:t>
                </m:r>
                <m:r>
                  <m:t>1</m:t>
                </m:r>
                <m:r>
                  <m:rPr>
                    <m:sty m:val="p"/>
                  </m:rPr>
                  <m:t>]</m:t>
                </m:r>
                <m:r>
                  <m:rPr>
                    <m:sty m:val="p"/>
                  </m:rPr>
                  <m:t>−</m:t>
                </m:r>
                <m:r>
                  <m:rPr>
                    <m:sty m:val="p"/>
                  </m:rPr>
                  <m:t>Pr</m:t>
                </m:r>
                <m:r>
                  <m:rPr>
                    <m:sty m:val="p"/>
                  </m:rPr>
                  <m:t>[</m:t>
                </m:r>
                <m:r>
                  <m:t>Y</m:t>
                </m:r>
                <m:r>
                  <m:rPr>
                    <m:sty m:val="p"/>
                  </m:rPr>
                  <m:t>=</m:t>
                </m:r>
                <m:r>
                  <m:t>1</m:t>
                </m:r>
                <m:r>
                  <m:rPr>
                    <m:sty m:val="p"/>
                  </m:rPr>
                  <m:t>∣</m:t>
                </m:r>
                <m:r>
                  <m:t>A</m:t>
                </m:r>
                <m:r>
                  <m:rPr>
                    <m:sty m:val="p"/>
                  </m:rPr>
                  <m:t>=</m:t>
                </m:r>
                <m:r>
                  <m:t>0</m:t>
                </m:r>
                <m:r>
                  <m:rPr>
                    <m:sty m:val="p"/>
                  </m:rPr>
                  <m:t>]</m:t>
                </m:r>
                <m:r>
                  <m:rPr>
                    <m:sty m:val="p"/>
                  </m:rPr>
                  <m:t>≠</m:t>
                </m:r>
                <m:r>
                  <m:rPr>
                    <m:sty m:val="p"/>
                  </m:rPr>
                  <m:t>Pr</m:t>
                </m:r>
                <m:r>
                  <m:rPr>
                    <m:sty m:val="p"/>
                  </m:rPr>
                  <m:t>[</m:t>
                </m:r>
                <m:sSup>
                  <m:e>
                    <m:r>
                      <m:t>Y</m:t>
                    </m:r>
                  </m:e>
                  <m:sup>
                    <m:r>
                      <m:t>a</m:t>
                    </m:r>
                    <m:r>
                      <m:rPr>
                        <m:sty m:val="p"/>
                      </m:rPr>
                      <m:t>=</m:t>
                    </m:r>
                    <m:r>
                      <m:t>1</m:t>
                    </m:r>
                  </m:sup>
                </m:sSup>
                <m:r>
                  <m:rPr>
                    <m:sty m:val="p"/>
                  </m:rPr>
                  <m:t>=</m:t>
                </m:r>
                <m:r>
                  <m:t>1</m:t>
                </m:r>
                <m:r>
                  <m:rPr>
                    <m:sty m:val="p"/>
                  </m:rPr>
                  <m:t>]</m:t>
                </m:r>
                <m:r>
                  <m:rPr>
                    <m:sty m:val="p"/>
                  </m:rPr>
                  <m:t>−</m:t>
                </m:r>
                <m:r>
                  <m:rPr>
                    <m:sty m:val="p"/>
                  </m:rPr>
                  <m:t>Pr</m:t>
                </m:r>
                <m:r>
                  <m:rPr>
                    <m:sty m:val="p"/>
                  </m:rPr>
                  <m:t>[</m:t>
                </m:r>
                <m:sSup>
                  <m:e>
                    <m:r>
                      <m:t>Y</m:t>
                    </m:r>
                  </m:e>
                  <m:sup>
                    <m:r>
                      <m:t>a</m:t>
                    </m:r>
                    <m:r>
                      <m:rPr>
                        <m:sty m:val="p"/>
                      </m:rPr>
                      <m:t>=</m:t>
                    </m:r>
                    <m:r>
                      <m:t>0</m:t>
                    </m:r>
                  </m:sup>
                </m:sSup>
                <m:r>
                  <m:rPr>
                    <m:sty m:val="p"/>
                  </m:rPr>
                  <m:t>=</m:t>
                </m:r>
                <m:r>
                  <m:t>1</m:t>
                </m:r>
                <m:r>
                  <m:rPr>
                    <m:sty m:val="p"/>
                  </m:rPr>
                  <m:t>]</m:t>
                </m:r>
              </m:oMath>
            </m:oMathPara>
          </w:p>
          <w:p>
            <w:pPr>
              <w:pStyle w:val="FirstParagraph"/>
            </w:pPr>
            <w:r>
              <w:t xml:space="preserve">In structural terms, confounding exists when there is at least one open backdoor path from</w:t>
            </w:r>
            <w:r>
              <w:t xml:space="preserve"> </w:t>
            </w:r>
            <m:oMath>
              <m:r>
                <m:t>A</m:t>
              </m:r>
            </m:oMath>
            <w:r>
              <w:t xml:space="preserve"> </w:t>
            </w:r>
            <w:r>
              <w:t xml:space="preserve">to</w:t>
            </w:r>
            <w:r>
              <w:t xml:space="preserve"> </w:t>
            </w:r>
            <m:oMath>
              <m:r>
                <m:t>Y</m:t>
              </m:r>
            </m:oMath>
            <w:r>
              <w:t xml:space="preserve"> </w:t>
            </w:r>
            <w:r>
              <w:t xml:space="preserve">in the causal diagram.</w:t>
            </w:r>
          </w:p>
          <w:bookmarkEnd w:id="14"/>
        </w:tc>
      </w:tr>
    </w:tbl>
    <w:p>
      <w:pPr>
        <w:pStyle w:val="BodyText"/>
      </w:pPr>
      <w:r>
        <w:rPr>
          <w:b/>
          <w:bCs/>
        </w:rPr>
        <w:t xml:space="preserve">Confounding can operate in any direction:</w:t>
      </w:r>
    </w:p>
    <w:p>
      <w:pPr>
        <w:pStyle w:val="Compact"/>
        <w:numPr>
          <w:ilvl w:val="0"/>
          <w:numId w:val="1001"/>
        </w:numPr>
      </w:pPr>
      <w:r>
        <w:rPr>
          <w:b/>
          <w:bCs/>
        </w:rPr>
        <w:t xml:space="preserve">Positive confounding</w:t>
      </w:r>
      <w:r>
        <w:t xml:space="preserve">: the crude estimate overstates the causal effect (or makes a harmful treatment look beneficial, or a beneficial treatment look even more beneficial)</w:t>
      </w:r>
    </w:p>
    <w:p>
      <w:pPr>
        <w:pStyle w:val="Compact"/>
        <w:numPr>
          <w:ilvl w:val="0"/>
          <w:numId w:val="1001"/>
        </w:numPr>
      </w:pPr>
      <w:r>
        <w:rPr>
          <w:b/>
          <w:bCs/>
        </w:rPr>
        <w:t xml:space="preserve">Negative confounding</w:t>
      </w:r>
      <w:r>
        <w:t xml:space="preserve">: the crude estimate understates the causal effect (or makes a beneficial treatment look harmful)</w:t>
      </w:r>
    </w:p>
    <w:p>
      <w:pPr>
        <w:pStyle w:val="Compact"/>
        <w:numPr>
          <w:ilvl w:val="0"/>
          <w:numId w:val="1001"/>
        </w:numPr>
      </w:pPr>
      <w:r>
        <w:t xml:space="preserve">The direction depends on the signs of the associations</w:t>
      </w:r>
      <w:r>
        <w:t xml:space="preserve"> </w:t>
      </w:r>
      <m:oMath>
        <m:r>
          <m:t>L</m:t>
        </m:r>
        <m:r>
          <m:rPr>
            <m:sty m:val="p"/>
          </m:rPr>
          <m:t>→</m:t>
        </m:r>
        <m:r>
          <m:t>A</m:t>
        </m:r>
      </m:oMath>
      <w:r>
        <w:t xml:space="preserve"> </w:t>
      </w:r>
      <w:r>
        <w:t xml:space="preserve">and</w:t>
      </w:r>
      <w:r>
        <w:t xml:space="preserve"> </w:t>
      </w:r>
      <m:oMath>
        <m:r>
          <m:t>L</m:t>
        </m:r>
        <m:r>
          <m:rPr>
            <m:sty m:val="p"/>
          </m:rPr>
          <m:t>→</m:t>
        </m:r>
        <m:r>
          <m:t>Y</m:t>
        </m:r>
      </m:oMath>
    </w:p>
    <w:p>
      <w:pPr>
        <w:pStyle w:val="FirstParagraph"/>
      </w:pPr>
      <w:r>
        <w:t xml:space="preserve">In the drug example above, sicker patients (males) were more likely to receive treatment and had worse outcomes, so the drug appears harmful even though it has no effect. This is</w:t>
      </w:r>
      <w:r>
        <w:t xml:space="preserve"> </w:t>
      </w:r>
      <w:r>
        <w:rPr>
          <w:b/>
          <w:bCs/>
        </w:rPr>
        <w:t xml:space="preserve">confounding by indication</w:t>
      </w:r>
      <w:r>
        <w:t xml:space="preserve"> </w:t>
      </w:r>
      <w:r>
        <w:t xml:space="preserve">or</w:t>
      </w:r>
      <w:r>
        <w:t xml:space="preserve"> </w:t>
      </w:r>
      <w:r>
        <w:rPr>
          <w:b/>
          <w:bCs/>
        </w:rPr>
        <w:t xml:space="preserve">channeling bias</w:t>
      </w:r>
      <w:r>
        <w:t xml:space="preserve">—the indication for treatment (higher disease severity) is itself a risk factor for the outcome.</w:t>
      </w:r>
    </w:p>
    <w:bookmarkEnd w:id="15"/>
    <w:bookmarkEnd w:id="16"/>
    <w:bookmarkStart w:id="18" w:name="confounding-and-exchangeability-pp.-8082"/>
    <w:p>
      <w:pPr>
        <w:pStyle w:val="Heading2"/>
      </w:pPr>
      <w:r>
        <w:t xml:space="preserve">2 7.2 Confounding and Exchangeability (pp. 80–82)</w:t>
      </w:r>
    </w:p>
    <w:p>
      <w:r>
        <w:pict>
          <v:rect style="width:0;height:1.5pt" o:hralign="center" o:hrstd="t" o:hr="t"/>
        </w:pict>
      </w:r>
    </w:p>
    <w:p>
      <w:pPr>
        <w:pStyle w:val="FirstParagraph"/>
      </w:pPr>
      <w:r>
        <w:t xml:space="preserve">Confounding is mathematically equivalent to the failure of</w:t>
      </w:r>
      <w:r>
        <w:t xml:space="preserve"> </w:t>
      </w:r>
      <w:r>
        <w:rPr>
          <w:b/>
          <w:bCs/>
        </w:rPr>
        <w:t xml:space="preserve">marginal exchangeability</w:t>
      </w:r>
      <w:r>
        <w:t xml:space="preserve">. Recall from Chapter 2 that marginal exchangeability holds when:</w:t>
      </w:r>
    </w:p>
    <w:p>
      <w:pPr>
        <w:pStyle w:val="BodyText"/>
      </w:pPr>
      <m:oMathPara>
        <m:oMathParaPr>
          <m:jc m:val="center"/>
        </m:oMathParaPr>
        <m:oMath>
          <m:sSup>
            <m:e>
              <m:r>
                <m:t>Y</m:t>
              </m:r>
            </m:e>
            <m:sup>
              <m:r>
                <m:t>a</m:t>
              </m:r>
            </m:sup>
          </m:sSup>
          <m:r>
            <m:rPr>
              <m:sty m:val="p"/>
            </m:rPr>
            <m:t>⟂</m:t>
          </m:r>
          <m:r>
            <m:t>​</m:t>
          </m:r>
          <m:r>
            <m:t>​</m:t>
          </m:r>
          <m:r>
            <m:t>​</m:t>
          </m:r>
          <m:r>
            <m:rPr>
              <m:sty m:val="p"/>
            </m:rPr>
            <m:t>⟂</m:t>
          </m:r>
          <m:r>
            <m:t>A</m:t>
          </m:r>
          <m:r>
            <m:t> </m:t>
          </m:r>
          <m:r>
            <m:rPr>
              <m:nor/>
              <m:sty m:val="p"/>
            </m:rPr>
            <m:t>for all </m:t>
          </m:r>
          <m:r>
            <m:t>a</m:t>
          </m:r>
        </m:oMath>
      </m:oMathPara>
    </w:p>
    <w:p>
      <w:pPr>
        <w:pStyle w:val="FirstParagraph"/>
      </w:pPr>
      <w:r>
        <w:t xml:space="preserve">This means the treated and untreated groups have the same distribution of potential outcomes:</w:t>
      </w:r>
      <w:r>
        <w:t xml:space="preserve"> </w:t>
      </w:r>
      <m:oMath>
        <m:r>
          <m:rPr>
            <m:sty m:val="p"/>
          </m:rPr>
          <m:t>Pr</m:t>
        </m:r>
        <m:r>
          <m:rPr>
            <m:sty m:val="p"/>
          </m:rPr>
          <m:t>[</m:t>
        </m:r>
        <m:sSup>
          <m:e>
            <m:r>
              <m:t>Y</m:t>
            </m:r>
          </m:e>
          <m:sup>
            <m:r>
              <m:t>a</m:t>
            </m:r>
          </m:sup>
        </m:sSup>
        <m:r>
          <m:rPr>
            <m:sty m:val="p"/>
          </m:rPr>
          <m:t>=</m:t>
        </m:r>
        <m:r>
          <m:t>1</m:t>
        </m:r>
        <m:r>
          <m:rPr>
            <m:sty m:val="p"/>
          </m:rPr>
          <m:t>∣</m:t>
        </m:r>
        <m:r>
          <m:t>A</m:t>
        </m:r>
        <m:r>
          <m:rPr>
            <m:sty m:val="p"/>
          </m:rPr>
          <m:t>=</m:t>
        </m:r>
        <m:r>
          <m:t>1</m:t>
        </m:r>
        <m:r>
          <m:rPr>
            <m:sty m:val="p"/>
          </m:rPr>
          <m:t>]</m:t>
        </m:r>
        <m:r>
          <m:rPr>
            <m:sty m:val="p"/>
          </m:rPr>
          <m:t>=</m:t>
        </m:r>
        <m:r>
          <m:rPr>
            <m:sty m:val="p"/>
          </m:rPr>
          <m:t>Pr</m:t>
        </m:r>
        <m:r>
          <m:rPr>
            <m:sty m:val="p"/>
          </m:rPr>
          <m:t>[</m:t>
        </m:r>
        <m:sSup>
          <m:e>
            <m:r>
              <m:t>Y</m:t>
            </m:r>
          </m:e>
          <m:sup>
            <m:r>
              <m:t>a</m:t>
            </m:r>
          </m:sup>
        </m:sSup>
        <m:r>
          <m:rPr>
            <m:sty m:val="p"/>
          </m:rPr>
          <m:t>=</m:t>
        </m:r>
        <m:r>
          <m:t>1</m:t>
        </m:r>
        <m:r>
          <m:rPr>
            <m:sty m:val="p"/>
          </m:rPr>
          <m:t>∣</m:t>
        </m:r>
        <m:r>
          <m:t>A</m:t>
        </m:r>
        <m:r>
          <m:rPr>
            <m:sty m:val="p"/>
          </m:rPr>
          <m:t>=</m:t>
        </m:r>
        <m:r>
          <m:t>0</m:t>
        </m:r>
        <m:r>
          <m:rPr>
            <m:sty m:val="p"/>
          </m:rPr>
          <m:t>]</m:t>
        </m:r>
        <m:r>
          <m:rPr>
            <m:sty m:val="p"/>
          </m:rPr>
          <m:t>=</m:t>
        </m:r>
        <m:r>
          <m:rPr>
            <m:sty m:val="p"/>
          </m:rPr>
          <m:t>Pr</m:t>
        </m:r>
        <m:r>
          <m:rPr>
            <m:sty m:val="p"/>
          </m:rPr>
          <m:t>[</m:t>
        </m:r>
        <m:sSup>
          <m:e>
            <m:r>
              <m:t>Y</m:t>
            </m:r>
          </m:e>
          <m:sup>
            <m:r>
              <m:t>a</m:t>
            </m:r>
          </m:sup>
        </m:sSup>
        <m:r>
          <m:rPr>
            <m:sty m:val="p"/>
          </m:rPr>
          <m:t>=</m:t>
        </m:r>
        <m:r>
          <m:t>1</m:t>
        </m:r>
        <m:r>
          <m:rPr>
            <m:sty m:val="p"/>
          </m:rPr>
          <m:t>]</m:t>
        </m:r>
      </m:oMath>
      <w:r>
        <w:t xml:space="preserve">.</w:t>
      </w:r>
    </w:p>
    <w:p>
      <w:pPr>
        <w:pStyle w:val="BodyText"/>
      </w:pPr>
      <w:r>
        <w:t xml:space="preserve">When marginal exchangeability holds, association equals causation:</w:t>
      </w:r>
    </w:p>
    <w:p>
      <w:pPr>
        <w:pStyle w:val="BodyText"/>
      </w:pPr>
      <m:oMathPara>
        <m:oMathParaPr>
          <m:jc m:val="center"/>
        </m:oMathParaPr>
        <m:oMath>
          <m:r>
            <m:rPr>
              <m:sty m:val="p"/>
            </m:rPr>
            <m:t>Pr</m:t>
          </m:r>
          <m:r>
            <m:rPr>
              <m:sty m:val="p"/>
            </m:rPr>
            <m:t>[</m:t>
          </m:r>
          <m:r>
            <m:t>Y</m:t>
          </m:r>
          <m:r>
            <m:rPr>
              <m:sty m:val="p"/>
            </m:rPr>
            <m:t>=</m:t>
          </m:r>
          <m:r>
            <m:t>1</m:t>
          </m:r>
          <m:r>
            <m:rPr>
              <m:sty m:val="p"/>
            </m:rPr>
            <m:t>∣</m:t>
          </m:r>
          <m:r>
            <m:t>A</m:t>
          </m:r>
          <m:r>
            <m:rPr>
              <m:sty m:val="p"/>
            </m:rPr>
            <m:t>=</m:t>
          </m:r>
          <m:r>
            <m:t>1</m:t>
          </m:r>
          <m:r>
            <m:rPr>
              <m:sty m:val="p"/>
            </m:rPr>
            <m:t>]</m:t>
          </m:r>
          <m:r>
            <m:rPr>
              <m:sty m:val="p"/>
            </m:rPr>
            <m:t>−</m:t>
          </m:r>
          <m:r>
            <m:rPr>
              <m:sty m:val="p"/>
            </m:rPr>
            <m:t>Pr</m:t>
          </m:r>
          <m:r>
            <m:rPr>
              <m:sty m:val="p"/>
            </m:rPr>
            <m:t>[</m:t>
          </m:r>
          <m:r>
            <m:t>Y</m:t>
          </m:r>
          <m:r>
            <m:rPr>
              <m:sty m:val="p"/>
            </m:rPr>
            <m:t>=</m:t>
          </m:r>
          <m:r>
            <m:t>1</m:t>
          </m:r>
          <m:r>
            <m:rPr>
              <m:sty m:val="p"/>
            </m:rPr>
            <m:t>∣</m:t>
          </m:r>
          <m:r>
            <m:t>A</m:t>
          </m:r>
          <m:r>
            <m:rPr>
              <m:sty m:val="p"/>
            </m:rPr>
            <m:t>=</m:t>
          </m:r>
          <m:r>
            <m:t>0</m:t>
          </m:r>
          <m:r>
            <m:rPr>
              <m:sty m:val="p"/>
            </m:rPr>
            <m:t>]</m:t>
          </m:r>
          <m:r>
            <m:rPr>
              <m:sty m:val="p"/>
            </m:rPr>
            <m:t>=</m:t>
          </m:r>
          <m:r>
            <m:rPr>
              <m:sty m:val="p"/>
            </m:rPr>
            <m:t>Pr</m:t>
          </m:r>
          <m:r>
            <m:rPr>
              <m:sty m:val="p"/>
            </m:rPr>
            <m:t>[</m:t>
          </m:r>
          <m:sSup>
            <m:e>
              <m:r>
                <m:t>Y</m:t>
              </m:r>
            </m:e>
            <m:sup>
              <m:r>
                <m:t>a</m:t>
              </m:r>
              <m:r>
                <m:rPr>
                  <m:sty m:val="p"/>
                </m:rPr>
                <m:t>=</m:t>
              </m:r>
              <m:r>
                <m:t>1</m:t>
              </m:r>
            </m:sup>
          </m:sSup>
          <m:r>
            <m:rPr>
              <m:sty m:val="p"/>
            </m:rPr>
            <m:t>=</m:t>
          </m:r>
          <m:r>
            <m:t>1</m:t>
          </m:r>
          <m:r>
            <m:rPr>
              <m:sty m:val="p"/>
            </m:rPr>
            <m:t>]</m:t>
          </m:r>
          <m:r>
            <m:rPr>
              <m:sty m:val="p"/>
            </m:rPr>
            <m:t>−</m:t>
          </m:r>
          <m:r>
            <m:rPr>
              <m:sty m:val="p"/>
            </m:rPr>
            <m:t>Pr</m:t>
          </m:r>
          <m:r>
            <m:rPr>
              <m:sty m:val="p"/>
            </m:rPr>
            <m:t>[</m:t>
          </m:r>
          <m:sSup>
            <m:e>
              <m:r>
                <m:t>Y</m:t>
              </m:r>
            </m:e>
            <m:sup>
              <m:r>
                <m:t>a</m:t>
              </m:r>
              <m:r>
                <m:rPr>
                  <m:sty m:val="p"/>
                </m:rPr>
                <m:t>=</m:t>
              </m:r>
              <m:r>
                <m:t>0</m:t>
              </m:r>
            </m:sup>
          </m:sSup>
          <m:r>
            <m:rPr>
              <m:sty m:val="p"/>
            </m:rPr>
            <m:t>=</m:t>
          </m:r>
          <m:r>
            <m:t>1</m:t>
          </m:r>
          <m:r>
            <m:rPr>
              <m:sty m:val="p"/>
            </m:rPr>
            <m:t>]</m:t>
          </m:r>
        </m:oMath>
      </m:oMathPara>
    </w:p>
    <w:p>
      <w:pPr>
        <w:pStyle w:val="FirstParagraph"/>
      </w:pPr>
      <w:r>
        <w:rPr>
          <w:b/>
          <w:bCs/>
        </w:rPr>
        <w:t xml:space="preserve">No confounding is equivalent to marginal exchangeability.</w:t>
      </w:r>
      <w:r>
        <w:t xml:space="preserve"> </w:t>
      </w:r>
      <w:r>
        <w:t xml:space="preserve">When confounding is present, marginal exchangeability fails:</w:t>
      </w:r>
      <w:r>
        <w:t xml:space="preserve"> </w:t>
      </w:r>
      <m:oMath>
        <m:sSup>
          <m:e>
            <m:r>
              <m:t>Y</m:t>
            </m:r>
          </m:e>
          <m:sup>
            <m:r>
              <m:t>a</m:t>
            </m:r>
          </m:sup>
        </m:sSup>
        <m:box>
          <m:boxPr>
            <m:opEmu m:val="on"/>
          </m:boxPr>
          <m:e>
            <m:r>
              <m:rPr>
                <m:sty m:val="p"/>
              </m:rPr>
              <m:t>⟂̸</m:t>
            </m:r>
          </m:e>
        </m:box>
        <m:r>
          <m:t>​</m:t>
        </m:r>
        <m:r>
          <m:t>​</m:t>
        </m:r>
        <m:r>
          <m:t>​</m:t>
        </m:r>
        <m:r>
          <m:rPr>
            <m:sty m:val="p"/>
          </m:rPr>
          <m:t>⟂</m:t>
        </m:r>
        <m:r>
          <m:t>A</m:t>
        </m:r>
      </m:oMath>
      <w:r>
        <w:t xml:space="preserve">, and the treated and untreated differ in their potential outcomes.</w:t>
      </w:r>
    </w:p>
    <w:bookmarkStart w:id="17" w:name="eliminating-confounding-via-conditioning"/>
    <w:p>
      <w:pPr>
        <w:pStyle w:val="Heading3"/>
      </w:pPr>
      <w:r>
        <w:t xml:space="preserve">2.1 Eliminating Confounding via Conditioning</w:t>
      </w:r>
    </w:p>
    <w:p>
      <w:pPr>
        <w:pStyle w:val="FirstParagraph"/>
      </w:pPr>
      <w:r>
        <w:t xml:space="preserve">Even when marginal exchangeability fails, we can often achieve</w:t>
      </w:r>
      <w:r>
        <w:t xml:space="preserve"> </w:t>
      </w:r>
      <w:r>
        <w:rPr>
          <w:b/>
          <w:bCs/>
        </w:rPr>
        <w:t xml:space="preserve">conditional exchangeability</w:t>
      </w:r>
      <w:r>
        <w:t xml:space="preserve"> </w:t>
      </w:r>
      <w:r>
        <w:t xml:space="preserve">by adjusting for the measured confounders</w:t>
      </w:r>
      <w:r>
        <w:t xml:space="preserve"> </w:t>
      </w:r>
      <m:oMath>
        <m:r>
          <m:t>L</m:t>
        </m:r>
      </m:oMath>
      <w:r>
        <w:t xml:space="preserve">:</w:t>
      </w:r>
    </w:p>
    <w:p>
      <w:pPr>
        <w:pStyle w:val="BodyText"/>
      </w:pPr>
      <m:oMathPara>
        <m:oMathParaPr>
          <m:jc m:val="center"/>
        </m:oMathParaPr>
        <m:oMath>
          <m:sSup>
            <m:e>
              <m:r>
                <m:t>Y</m:t>
              </m:r>
            </m:e>
            <m:sup>
              <m:r>
                <m:t>a</m:t>
              </m:r>
            </m:sup>
          </m:sSup>
          <m:r>
            <m:rPr>
              <m:sty m:val="p"/>
            </m:rPr>
            <m:t>⟂</m:t>
          </m:r>
          <m:r>
            <m:t>​</m:t>
          </m:r>
          <m:r>
            <m:t>​</m:t>
          </m:r>
          <m:r>
            <m:t>​</m:t>
          </m:r>
          <m:r>
            <m:rPr>
              <m:sty m:val="p"/>
            </m:rPr>
            <m:t>⟂</m:t>
          </m:r>
          <m:r>
            <m:t>A</m:t>
          </m:r>
          <m:r>
            <m:rPr>
              <m:sty m:val="p"/>
            </m:rPr>
            <m:t>∣</m:t>
          </m:r>
          <m:r>
            <m:t>L</m:t>
          </m:r>
          <m:r>
            <m:t> </m:t>
          </m:r>
          <m:r>
            <m:rPr>
              <m:nor/>
              <m:sty m:val="p"/>
            </m:rPr>
            <m:t>for all </m:t>
          </m:r>
          <m:r>
            <m:t>a</m:t>
          </m:r>
        </m:oMath>
      </m:oMathPara>
    </w:p>
    <w:p>
      <w:pPr>
        <w:pStyle w:val="FirstParagraph"/>
      </w:pPr>
      <w:r>
        <w:t xml:space="preserve">This means that within each stratum of</w:t>
      </w:r>
      <w:r>
        <w:t xml:space="preserve"> </w:t>
      </w:r>
      <m:oMath>
        <m:r>
          <m:t>L</m:t>
        </m:r>
      </m:oMath>
      <w:r>
        <w:t xml:space="preserve">, the treated and untreated are exchangeable. In the drug example:</w:t>
      </w:r>
    </w:p>
    <w:p>
      <w:pPr>
        <w:pStyle w:val="Compact"/>
        <w:numPr>
          <w:ilvl w:val="0"/>
          <w:numId w:val="1002"/>
        </w:numPr>
      </w:pPr>
      <w:r>
        <w:t xml:space="preserve">Within males (</w:t>
      </w:r>
      <m:oMath>
        <m:r>
          <m:t>L</m:t>
        </m:r>
        <m:r>
          <m:rPr>
            <m:sty m:val="p"/>
          </m:rPr>
          <m:t>=</m:t>
        </m:r>
        <m:r>
          <m:t>1</m:t>
        </m:r>
      </m:oMath>
      <w:r>
        <w:t xml:space="preserve">):</w:t>
      </w:r>
      <w:r>
        <w:t xml:space="preserve"> </w:t>
      </w:r>
      <m:oMath>
        <m:r>
          <m:rPr>
            <m:sty m:val="p"/>
          </m:rPr>
          <m:t>Pr</m:t>
        </m:r>
        <m:r>
          <m:rPr>
            <m:sty m:val="p"/>
          </m:rPr>
          <m:t>[</m:t>
        </m:r>
        <m:sSup>
          <m:e>
            <m:r>
              <m:t>Y</m:t>
            </m:r>
          </m:e>
          <m:sup>
            <m:r>
              <m:t>a</m:t>
            </m:r>
          </m:sup>
        </m:sSup>
        <m:r>
          <m:rPr>
            <m:sty m:val="p"/>
          </m:rPr>
          <m:t>=</m:t>
        </m:r>
        <m:r>
          <m:t>1</m:t>
        </m:r>
        <m:r>
          <m:rPr>
            <m:sty m:val="p"/>
          </m:rPr>
          <m:t>∣</m:t>
        </m:r>
        <m:r>
          <m:t>A</m:t>
        </m:r>
        <m:r>
          <m:rPr>
            <m:sty m:val="p"/>
          </m:rPr>
          <m:t>=</m:t>
        </m:r>
        <m:r>
          <m:t>1</m:t>
        </m:r>
        <m:r>
          <m:rPr>
            <m:sty m:val="p"/>
          </m:rPr>
          <m:t>,</m:t>
        </m:r>
        <m:r>
          <m:t>L</m:t>
        </m:r>
        <m:r>
          <m:rPr>
            <m:sty m:val="p"/>
          </m:rPr>
          <m:t>=</m:t>
        </m:r>
        <m:r>
          <m:t>1</m:t>
        </m:r>
        <m:r>
          <m:rPr>
            <m:sty m:val="p"/>
          </m:rPr>
          <m:t>]</m:t>
        </m:r>
        <m:r>
          <m:rPr>
            <m:sty m:val="p"/>
          </m:rPr>
          <m:t>=</m:t>
        </m:r>
        <m:r>
          <m:rPr>
            <m:sty m:val="p"/>
          </m:rPr>
          <m:t>Pr</m:t>
        </m:r>
        <m:r>
          <m:rPr>
            <m:sty m:val="p"/>
          </m:rPr>
          <m:t>[</m:t>
        </m:r>
        <m:sSup>
          <m:e>
            <m:r>
              <m:t>Y</m:t>
            </m:r>
          </m:e>
          <m:sup>
            <m:r>
              <m:t>a</m:t>
            </m:r>
          </m:sup>
        </m:sSup>
        <m:r>
          <m:rPr>
            <m:sty m:val="p"/>
          </m:rPr>
          <m:t>=</m:t>
        </m:r>
        <m:r>
          <m:t>1</m:t>
        </m:r>
        <m:r>
          <m:rPr>
            <m:sty m:val="p"/>
          </m:rPr>
          <m:t>∣</m:t>
        </m:r>
        <m:r>
          <m:t>A</m:t>
        </m:r>
        <m:r>
          <m:rPr>
            <m:sty m:val="p"/>
          </m:rPr>
          <m:t>=</m:t>
        </m:r>
        <m:r>
          <m:t>0</m:t>
        </m:r>
        <m:r>
          <m:rPr>
            <m:sty m:val="p"/>
          </m:rPr>
          <m:t>,</m:t>
        </m:r>
        <m:r>
          <m:t>L</m:t>
        </m:r>
        <m:r>
          <m:rPr>
            <m:sty m:val="p"/>
          </m:rPr>
          <m:t>=</m:t>
        </m:r>
        <m:r>
          <m:t>1</m:t>
        </m:r>
        <m:r>
          <m:rPr>
            <m:sty m:val="p"/>
          </m:rPr>
          <m:t>]</m:t>
        </m:r>
      </m:oMath>
      <w:r>
        <w:t xml:space="preserve"> </w:t>
      </w:r>
      <w:r>
        <w:t xml:space="preserve">✓</w:t>
      </w:r>
    </w:p>
    <w:p>
      <w:pPr>
        <w:pStyle w:val="Compact"/>
        <w:numPr>
          <w:ilvl w:val="0"/>
          <w:numId w:val="1002"/>
        </w:numPr>
      </w:pPr>
      <w:r>
        <w:t xml:space="preserve">Within females (</w:t>
      </w:r>
      <m:oMath>
        <m:r>
          <m:t>L</m:t>
        </m:r>
        <m:r>
          <m:rPr>
            <m:sty m:val="p"/>
          </m:rPr>
          <m:t>=</m:t>
        </m:r>
        <m:r>
          <m:t>0</m:t>
        </m:r>
      </m:oMath>
      <w:r>
        <w:t xml:space="preserve">):</w:t>
      </w:r>
      <w:r>
        <w:t xml:space="preserve"> </w:t>
      </w:r>
      <m:oMath>
        <m:r>
          <m:rPr>
            <m:sty m:val="p"/>
          </m:rPr>
          <m:t>Pr</m:t>
        </m:r>
        <m:r>
          <m:rPr>
            <m:sty m:val="p"/>
          </m:rPr>
          <m:t>[</m:t>
        </m:r>
        <m:sSup>
          <m:e>
            <m:r>
              <m:t>Y</m:t>
            </m:r>
          </m:e>
          <m:sup>
            <m:r>
              <m:t>a</m:t>
            </m:r>
          </m:sup>
        </m:sSup>
        <m:r>
          <m:rPr>
            <m:sty m:val="p"/>
          </m:rPr>
          <m:t>=</m:t>
        </m:r>
        <m:r>
          <m:t>1</m:t>
        </m:r>
        <m:r>
          <m:rPr>
            <m:sty m:val="p"/>
          </m:rPr>
          <m:t>∣</m:t>
        </m:r>
        <m:r>
          <m:t>A</m:t>
        </m:r>
        <m:r>
          <m:rPr>
            <m:sty m:val="p"/>
          </m:rPr>
          <m:t>=</m:t>
        </m:r>
        <m:r>
          <m:t>1</m:t>
        </m:r>
        <m:r>
          <m:rPr>
            <m:sty m:val="p"/>
          </m:rPr>
          <m:t>,</m:t>
        </m:r>
        <m:r>
          <m:t>L</m:t>
        </m:r>
        <m:r>
          <m:rPr>
            <m:sty m:val="p"/>
          </m:rPr>
          <m:t>=</m:t>
        </m:r>
        <m:r>
          <m:t>0</m:t>
        </m:r>
        <m:r>
          <m:rPr>
            <m:sty m:val="p"/>
          </m:rPr>
          <m:t>]</m:t>
        </m:r>
        <m:r>
          <m:rPr>
            <m:sty m:val="p"/>
          </m:rPr>
          <m:t>=</m:t>
        </m:r>
        <m:r>
          <m:rPr>
            <m:sty m:val="p"/>
          </m:rPr>
          <m:t>Pr</m:t>
        </m:r>
        <m:r>
          <m:rPr>
            <m:sty m:val="p"/>
          </m:rPr>
          <m:t>[</m:t>
        </m:r>
        <m:sSup>
          <m:e>
            <m:r>
              <m:t>Y</m:t>
            </m:r>
          </m:e>
          <m:sup>
            <m:r>
              <m:t>a</m:t>
            </m:r>
          </m:sup>
        </m:sSup>
        <m:r>
          <m:rPr>
            <m:sty m:val="p"/>
          </m:rPr>
          <m:t>=</m:t>
        </m:r>
        <m:r>
          <m:t>1</m:t>
        </m:r>
        <m:r>
          <m:rPr>
            <m:sty m:val="p"/>
          </m:rPr>
          <m:t>∣</m:t>
        </m:r>
        <m:r>
          <m:t>A</m:t>
        </m:r>
        <m:r>
          <m:rPr>
            <m:sty m:val="p"/>
          </m:rPr>
          <m:t>=</m:t>
        </m:r>
        <m:r>
          <m:t>0</m:t>
        </m:r>
        <m:r>
          <m:rPr>
            <m:sty m:val="p"/>
          </m:rPr>
          <m:t>,</m:t>
        </m:r>
        <m:r>
          <m:t>L</m:t>
        </m:r>
        <m:r>
          <m:rPr>
            <m:sty m:val="p"/>
          </m:rPr>
          <m:t>=</m:t>
        </m:r>
        <m:r>
          <m:t>0</m:t>
        </m:r>
        <m:r>
          <m:rPr>
            <m:sty m:val="p"/>
          </m:rPr>
          <m:t>]</m:t>
        </m:r>
      </m:oMath>
      <w:r>
        <w:t xml:space="preserve"> </w:t>
      </w:r>
      <w:r>
        <w:t xml:space="preserve">✓</w:t>
      </w:r>
    </w:p>
    <w:p>
      <w:pPr>
        <w:pStyle w:val="FirstParagraph"/>
      </w:pPr>
      <w:r>
        <w:t xml:space="preserve">Under conditional exchangeability and positivity, the standardization (g-formula) identifies the causal effect:</w:t>
      </w:r>
    </w:p>
    <w:p>
      <w:pPr>
        <w:pStyle w:val="BodyText"/>
      </w:pPr>
      <m:oMathPara>
        <m:oMathParaPr>
          <m:jc m:val="center"/>
        </m:oMathParaPr>
        <m:oMath>
          <m:r>
            <m:rPr>
              <m:sty m:val="p"/>
            </m:rPr>
            <m:t>Pr</m:t>
          </m:r>
          <m:r>
            <m:rPr>
              <m:sty m:val="p"/>
            </m:rPr>
            <m:t>[</m:t>
          </m:r>
          <m:sSup>
            <m:e>
              <m:r>
                <m:t>Y</m:t>
              </m:r>
            </m:e>
            <m:sup>
              <m:r>
                <m:t>a</m:t>
              </m:r>
            </m:sup>
          </m:sSup>
          <m:r>
            <m:rPr>
              <m:sty m:val="p"/>
            </m:rPr>
            <m:t>=</m:t>
          </m:r>
          <m:r>
            <m:t>1</m:t>
          </m:r>
          <m:r>
            <m:rPr>
              <m:sty m:val="p"/>
            </m:rPr>
            <m:t>]</m:t>
          </m:r>
          <m:r>
            <m:rPr>
              <m:sty m:val="p"/>
            </m:rPr>
            <m:t>=</m:t>
          </m:r>
          <m:nary>
            <m:naryPr>
              <m:chr m:val="∑"/>
              <m:limLoc m:val="undOvr"/>
              <m:subHide m:val="off"/>
              <m:supHide m:val="on"/>
            </m:naryPr>
            <m:sub>
              <m:r>
                <m:t>l</m:t>
              </m:r>
            </m:sub>
            <m:sup>
              <m:r>
                <m:t>​</m:t>
              </m:r>
            </m:sup>
            <m:e>
              <m:r>
                <m:rPr>
                  <m:sty m:val="p"/>
                </m:rPr>
                <m:t>Pr</m:t>
              </m:r>
            </m:e>
          </m:nary>
          <m:r>
            <m:rPr>
              <m:sty m:val="p"/>
            </m:rPr>
            <m:t>[</m:t>
          </m:r>
          <m:r>
            <m:t>Y</m:t>
          </m:r>
          <m:r>
            <m:rPr>
              <m:sty m:val="p"/>
            </m:rPr>
            <m:t>=</m:t>
          </m:r>
          <m:r>
            <m:t>1</m:t>
          </m:r>
          <m:r>
            <m:rPr>
              <m:sty m:val="p"/>
            </m:rPr>
            <m:t>∣</m:t>
          </m:r>
          <m:r>
            <m:t>A</m:t>
          </m:r>
          <m:r>
            <m:rPr>
              <m:sty m:val="p"/>
            </m:rPr>
            <m:t>=</m:t>
          </m:r>
          <m:r>
            <m:t>a</m:t>
          </m:r>
          <m:r>
            <m:rPr>
              <m:sty m:val="p"/>
            </m:rPr>
            <m:t>,</m:t>
          </m:r>
          <m:r>
            <m:t>L</m:t>
          </m:r>
          <m:r>
            <m:rPr>
              <m:sty m:val="p"/>
            </m:rPr>
            <m:t>=</m:t>
          </m:r>
          <m:r>
            <m:t>l</m:t>
          </m:r>
          <m:r>
            <m:rPr>
              <m:sty m:val="p"/>
            </m:rPr>
            <m:t>]</m:t>
          </m:r>
          <m:r>
            <m:t> </m:t>
          </m:r>
          <m:r>
            <m:rPr>
              <m:sty m:val="p"/>
            </m:rPr>
            <m:t>Pr</m:t>
          </m:r>
          <m:r>
            <m:rPr>
              <m:sty m:val="p"/>
            </m:rPr>
            <m:t>[</m:t>
          </m:r>
          <m:r>
            <m:t>L</m:t>
          </m:r>
          <m:r>
            <m:rPr>
              <m:sty m:val="p"/>
            </m:rPr>
            <m:t>=</m:t>
          </m:r>
          <m:r>
            <m:t>l</m:t>
          </m:r>
          <m:r>
            <m:rPr>
              <m:sty m:val="p"/>
            </m:rPr>
            <m:t>]</m:t>
          </m:r>
        </m:oMath>
      </m:oMathPara>
    </w:p>
    <w:p>
      <w:pPr>
        <w:pStyle w:val="FirstParagraph"/>
      </w:pPr>
      <w:r>
        <w:t xml:space="preserve">Applying standardization to the data in Table 7.1:</w:t>
      </w:r>
    </w:p>
    <w:p>
      <w:pPr>
        <w:pStyle w:val="BodyText"/>
      </w:pPr>
      <m:oMathPara>
        <m:oMathParaPr>
          <m:jc m:val="center"/>
        </m:oMathParaPr>
        <m:oMath>
          <m:r>
            <m:rPr>
              <m:sty m:val="p"/>
            </m:rPr>
            <m:t>Pr</m:t>
          </m:r>
          <m:r>
            <m:rPr>
              <m:sty m:val="p"/>
            </m:rPr>
            <m:t>[</m:t>
          </m:r>
          <m:sSup>
            <m:e>
              <m:r>
                <m:t>Y</m:t>
              </m:r>
            </m:e>
            <m:sup>
              <m:r>
                <m:t>a</m:t>
              </m:r>
              <m:r>
                <m:rPr>
                  <m:sty m:val="p"/>
                </m:rPr>
                <m:t>=</m:t>
              </m:r>
              <m:r>
                <m:t>1</m:t>
              </m:r>
            </m:sup>
          </m:sSup>
          <m:r>
            <m:rPr>
              <m:sty m:val="p"/>
            </m:rPr>
            <m:t>=</m:t>
          </m:r>
          <m:r>
            <m:t>1</m:t>
          </m:r>
          <m:r>
            <m:rPr>
              <m:sty m:val="p"/>
            </m:rPr>
            <m:t>]</m:t>
          </m:r>
          <m:r>
            <m:rPr>
              <m:sty m:val="p"/>
            </m:rPr>
            <m:t>=</m:t>
          </m:r>
          <m:r>
            <m:t>0.50</m:t>
          </m:r>
          <m:r>
            <m:rPr>
              <m:sty m:val="p"/>
            </m:rPr>
            <m:t>×</m:t>
          </m:r>
          <m:r>
            <m:t>0.50</m:t>
          </m:r>
          <m:r>
            <m:rPr>
              <m:sty m:val="p"/>
            </m:rPr>
            <m:t>+</m:t>
          </m:r>
          <m:r>
            <m:t>0.00</m:t>
          </m:r>
          <m:r>
            <m:rPr>
              <m:sty m:val="p"/>
            </m:rPr>
            <m:t>×</m:t>
          </m:r>
          <m:r>
            <m:t>0.50</m:t>
          </m:r>
          <m:r>
            <m:rPr>
              <m:sty m:val="p"/>
            </m:rPr>
            <m:t>=</m:t>
          </m:r>
          <m:r>
            <m:t>0.25</m:t>
          </m:r>
        </m:oMath>
      </m:oMathPara>
    </w:p>
    <w:p>
      <w:pPr>
        <w:pStyle w:val="FirstParagraph"/>
      </w:pPr>
      <m:oMathPara>
        <m:oMathParaPr>
          <m:jc m:val="center"/>
        </m:oMathParaPr>
        <m:oMath>
          <m:r>
            <m:rPr>
              <m:sty m:val="p"/>
            </m:rPr>
            <m:t>Pr</m:t>
          </m:r>
          <m:r>
            <m:rPr>
              <m:sty m:val="p"/>
            </m:rPr>
            <m:t>[</m:t>
          </m:r>
          <m:sSup>
            <m:e>
              <m:r>
                <m:t>Y</m:t>
              </m:r>
            </m:e>
            <m:sup>
              <m:r>
                <m:t>a</m:t>
              </m:r>
              <m:r>
                <m:rPr>
                  <m:sty m:val="p"/>
                </m:rPr>
                <m:t>=</m:t>
              </m:r>
              <m:r>
                <m:t>0</m:t>
              </m:r>
            </m:sup>
          </m:sSup>
          <m:r>
            <m:rPr>
              <m:sty m:val="p"/>
            </m:rPr>
            <m:t>=</m:t>
          </m:r>
          <m:r>
            <m:t>1</m:t>
          </m:r>
          <m:r>
            <m:rPr>
              <m:sty m:val="p"/>
            </m:rPr>
            <m:t>]</m:t>
          </m:r>
          <m:r>
            <m:rPr>
              <m:sty m:val="p"/>
            </m:rPr>
            <m:t>=</m:t>
          </m:r>
          <m:r>
            <m:t>0.50</m:t>
          </m:r>
          <m:r>
            <m:rPr>
              <m:sty m:val="p"/>
            </m:rPr>
            <m:t>×</m:t>
          </m:r>
          <m:r>
            <m:t>0.50</m:t>
          </m:r>
          <m:r>
            <m:rPr>
              <m:sty m:val="p"/>
            </m:rPr>
            <m:t>+</m:t>
          </m:r>
          <m:r>
            <m:t>0.00</m:t>
          </m:r>
          <m:r>
            <m:rPr>
              <m:sty m:val="p"/>
            </m:rPr>
            <m:t>×</m:t>
          </m:r>
          <m:r>
            <m:t>0.50</m:t>
          </m:r>
          <m:r>
            <m:rPr>
              <m:sty m:val="p"/>
            </m:rPr>
            <m:t>=</m:t>
          </m:r>
          <m:r>
            <m:t>0.25</m:t>
          </m:r>
        </m:oMath>
      </m:oMathPara>
    </w:p>
    <w:p>
      <w:pPr>
        <w:pStyle w:val="FirstParagraph"/>
      </w:pPr>
      <w:r>
        <w:t xml:space="preserve">The standardized risk difference is zero, correctly recovering the null causal effect.</w:t>
      </w:r>
    </w:p>
    <w:p>
      <w:pPr>
        <w:pStyle w:val="BodyText"/>
      </w:pPr>
      <w:r>
        <w:rPr>
          <w:b/>
          <w:bCs/>
        </w:rPr>
        <w:t xml:space="preserve">Marginal vs. conditional exchangeability:</w:t>
      </w:r>
    </w:p>
    <w:p>
      <w:pPr>
        <w:pStyle w:val="Compact"/>
        <w:numPr>
          <w:ilvl w:val="0"/>
          <w:numId w:val="1003"/>
        </w:numPr>
      </w:pPr>
      <w:r>
        <w:rPr>
          <w:b/>
          <w:bCs/>
        </w:rPr>
        <w:t xml:space="preserve">Marginal exchangeability</w:t>
      </w:r>
      <w:r>
        <w:t xml:space="preserve"> </w:t>
      </w:r>
      <w:r>
        <w:t xml:space="preserve">(</w:t>
      </w:r>
      <m:oMath>
        <m:sSup>
          <m:e>
            <m:r>
              <m:t>Y</m:t>
            </m:r>
          </m:e>
          <m:sup>
            <m:r>
              <m:t>a</m:t>
            </m:r>
          </m:sup>
        </m:sSup>
        <m:r>
          <m:rPr>
            <m:sty m:val="p"/>
          </m:rPr>
          <m:t>⟂</m:t>
        </m:r>
        <m:r>
          <m:t>​</m:t>
        </m:r>
        <m:r>
          <m:t>​</m:t>
        </m:r>
        <m:r>
          <m:t>​</m:t>
        </m:r>
        <m:r>
          <m:rPr>
            <m:sty m:val="p"/>
          </m:rPr>
          <m:t>⟂</m:t>
        </m:r>
        <m:r>
          <m:t>A</m:t>
        </m:r>
      </m:oMath>
      <w:r>
        <w:t xml:space="preserve">): holds in marginally randomized experiments; association equals causation without any adjustment.</w:t>
      </w:r>
    </w:p>
    <w:p>
      <w:pPr>
        <w:pStyle w:val="Compact"/>
        <w:numPr>
          <w:ilvl w:val="0"/>
          <w:numId w:val="1003"/>
        </w:numPr>
      </w:pPr>
      <w:r>
        <w:rPr>
          <w:b/>
          <w:bCs/>
        </w:rPr>
        <w:t xml:space="preserve">Conditional exchangeability</w:t>
      </w:r>
      <w:r>
        <w:t xml:space="preserve"> </w:t>
      </w:r>
      <w:r>
        <w:t xml:space="preserve">(</w:t>
      </w:r>
      <m:oMath>
        <m:sSup>
          <m:e>
            <m:r>
              <m:t>Y</m:t>
            </m:r>
          </m:e>
          <m:sup>
            <m:r>
              <m:t>a</m:t>
            </m:r>
          </m:sup>
        </m:sSup>
        <m:r>
          <m:rPr>
            <m:sty m:val="p"/>
          </m:rPr>
          <m:t>⟂</m:t>
        </m:r>
        <m:r>
          <m:t>​</m:t>
        </m:r>
        <m:r>
          <m:t>​</m:t>
        </m:r>
        <m:r>
          <m:t>​</m:t>
        </m:r>
        <m:r>
          <m:rPr>
            <m:sty m:val="p"/>
          </m:rPr>
          <m:t>⟂</m:t>
        </m:r>
        <m:r>
          <m:t>A</m:t>
        </m:r>
        <m:r>
          <m:rPr>
            <m:sty m:val="p"/>
          </m:rPr>
          <m:t>∣</m:t>
        </m:r>
        <m:r>
          <m:t>L</m:t>
        </m:r>
      </m:oMath>
      <w:r>
        <w:t xml:space="preserve">): holds in conditionally randomized experiments and (by assumption) in observational studies after adjusting for all confounders</w:t>
      </w:r>
      <w:r>
        <w:t xml:space="preserve"> </w:t>
      </w:r>
      <m:oMath>
        <m:r>
          <m:t>L</m:t>
        </m:r>
      </m:oMath>
      <w:r>
        <w:t xml:space="preserve">.</w:t>
      </w:r>
    </w:p>
    <w:p>
      <w:pPr>
        <w:pStyle w:val="FirstParagraph"/>
      </w:pPr>
      <w:r>
        <w:t xml:space="preserve">In practice, we can never verify from data alone that conditional exchangeability holds. We must rely on subject-matter knowledge to argue that the measured</w:t>
      </w:r>
      <w:r>
        <w:t xml:space="preserve"> </w:t>
      </w:r>
      <m:oMath>
        <m:r>
          <m:t>L</m:t>
        </m:r>
      </m:oMath>
      <w:r>
        <w:t xml:space="preserve"> </w:t>
      </w:r>
      <w:r>
        <w:t xml:space="preserve">captures all common causes of</w:t>
      </w:r>
      <w:r>
        <w:t xml:space="preserve"> </w:t>
      </w:r>
      <m:oMath>
        <m:r>
          <m:t>A</m:t>
        </m:r>
      </m:oMath>
      <w:r>
        <w:t xml:space="preserve"> </w:t>
      </w:r>
      <w:r>
        <w:t xml:space="preserve">and</w:t>
      </w:r>
      <w:r>
        <w:t xml:space="preserve"> </w:t>
      </w:r>
      <m:oMath>
        <m:r>
          <m:t>Y</m:t>
        </m:r>
      </m:oMath>
      <w:r>
        <w:t xml:space="preserve">.</w:t>
      </w:r>
    </w:p>
    <w:p>
      <w:pPr>
        <w:pStyle w:val="BodyText"/>
      </w:pPr>
      <w:r>
        <w:rPr>
          <w:b/>
          <w:bCs/>
        </w:rPr>
        <w:t xml:space="preserve">The no-unmeasured-confounding assumption:</w:t>
      </w:r>
    </w:p>
    <w:p>
      <w:pPr>
        <w:pStyle w:val="BodyText"/>
      </w:pPr>
      <w:r>
        <w:t xml:space="preserve">Conditional exchangeability given</w:t>
      </w:r>
      <w:r>
        <w:t xml:space="preserve"> </w:t>
      </w:r>
      <m:oMath>
        <m:r>
          <m:t>L</m:t>
        </m:r>
      </m:oMath>
      <w:r>
        <w:t xml:space="preserve"> </w:t>
      </w:r>
      <w:r>
        <w:t xml:space="preserve">is sometimes called the</w:t>
      </w:r>
      <w:r>
        <w:t xml:space="preserve"> </w:t>
      </w:r>
      <w:r>
        <w:rPr>
          <w:b/>
          <w:bCs/>
        </w:rPr>
        <w:t xml:space="preserve">no-unmeasured-confounding assumption</w:t>
      </w:r>
      <w:r>
        <w:t xml:space="preserve"> </w:t>
      </w:r>
      <w:r>
        <w:t xml:space="preserve">or</w:t>
      </w:r>
      <w:r>
        <w:t xml:space="preserve"> </w:t>
      </w:r>
      <w:r>
        <w:rPr>
          <w:b/>
          <w:bCs/>
        </w:rPr>
        <w:t xml:space="preserve">ignorability</w:t>
      </w:r>
      <w:r>
        <w:t xml:space="preserve">. It is the key assumption required for identification of causal effects in observational studies.</w:t>
      </w:r>
    </w:p>
    <w:bookmarkEnd w:id="17"/>
    <w:bookmarkEnd w:id="18"/>
    <w:bookmarkStart w:id="31" w:name="Xe153521bd1ebe40aca3271d012a49e54d21f43b"/>
    <w:p>
      <w:pPr>
        <w:pStyle w:val="Heading2"/>
      </w:pPr>
      <w:r>
        <w:t xml:space="preserve">3 7.3 Confounding and the Backdoor Criterion (pp. 82–85)</w:t>
      </w:r>
    </w:p>
    <w:p>
      <w:r>
        <w:pict>
          <v:rect style="width:0;height:1.5pt" o:hralign="center" o:hrstd="t" o:hr="t"/>
        </w:pict>
      </w:r>
    </w:p>
    <w:p>
      <w:pPr>
        <w:pStyle w:val="FirstParagraph"/>
      </w:pPr>
      <w:r>
        <w:t xml:space="preserve">The</w:t>
      </w:r>
      <w:r>
        <w:t xml:space="preserve"> </w:t>
      </w:r>
      <w:r>
        <w:rPr>
          <w:b/>
          <w:bCs/>
        </w:rPr>
        <w:t xml:space="preserve">backdoor criterion</w:t>
      </w:r>
      <w:r>
        <w:t xml:space="preserve"> </w:t>
      </w:r>
      <w:r>
        <w:t xml:space="preserve">(Chapter 6) provides a graphical condition for identifying sets of variables</w:t>
      </w:r>
      <w:r>
        <w:t xml:space="preserve"> </w:t>
      </w:r>
      <m:oMath>
        <m:r>
          <m:t>L</m:t>
        </m:r>
      </m:oMath>
      <w:r>
        <w:t xml:space="preserve"> </w:t>
      </w:r>
      <w:r>
        <w:t xml:space="preserve">that suffice to eliminate confounding by adjustment.</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9" w:name="def-backdoor-criterion-ch7"/>
          <w:p>
            <w:pPr>
              <w:pStyle w:val="BodyText"/>
            </w:pPr>
            <w:r>
              <w:rPr>
                <w:b/>
                <w:bCs/>
              </w:rPr>
              <w:t xml:space="preserve">Definition 2 (Backdoor Criterion)</w:t>
            </w:r>
            <w:r>
              <w:t xml:space="preserve"> </w:t>
            </w:r>
            <w:r>
              <w:t xml:space="preserve">A set of variables</w:t>
            </w:r>
            <w:r>
              <w:t xml:space="preserve"> </w:t>
            </w:r>
            <m:oMath>
              <m:r>
                <m:t>L</m:t>
              </m:r>
            </m:oMath>
            <w:r>
              <w:t xml:space="preserve"> </w:t>
            </w:r>
            <w:r>
              <w:t xml:space="preserve">satisfies the</w:t>
            </w:r>
            <w:r>
              <w:t xml:space="preserve"> </w:t>
            </w:r>
            <w:r>
              <w:rPr>
                <w:b/>
                <w:bCs/>
              </w:rPr>
              <w:t xml:space="preserve">backdoor criterion</w:t>
            </w:r>
            <w:r>
              <w:t xml:space="preserve"> </w:t>
            </w:r>
            <w:r>
              <w:t xml:space="preserve">for the effect of</w:t>
            </w:r>
            <w:r>
              <w:t xml:space="preserve"> </w:t>
            </w:r>
            <m:oMath>
              <m:r>
                <m:t>A</m:t>
              </m:r>
            </m:oMath>
            <w:r>
              <w:t xml:space="preserve"> </w:t>
            </w:r>
            <w:r>
              <w:t xml:space="preserve">on</w:t>
            </w:r>
            <w:r>
              <w:t xml:space="preserve"> </w:t>
            </w:r>
            <m:oMath>
              <m:r>
                <m:t>Y</m:t>
              </m:r>
            </m:oMath>
            <w:r>
              <w:t xml:space="preserve"> </w:t>
            </w:r>
            <w:r>
              <w:t xml:space="preserve">in a causal diagram if:</w:t>
            </w:r>
          </w:p>
          <w:p>
            <w:pPr>
              <w:pStyle w:val="Compact"/>
              <w:numPr>
                <w:ilvl w:val="0"/>
                <w:numId w:val="1004"/>
              </w:numPr>
            </w:pPr>
            <w:r>
              <w:t xml:space="preserve">No variable in</w:t>
            </w:r>
            <w:r>
              <w:t xml:space="preserve"> </w:t>
            </w:r>
            <m:oMath>
              <m:r>
                <m:t>L</m:t>
              </m:r>
            </m:oMath>
            <w:r>
              <w:t xml:space="preserve"> </w:t>
            </w:r>
            <w:r>
              <w:t xml:space="preserve">is a descendant of</w:t>
            </w:r>
            <w:r>
              <w:t xml:space="preserve"> </w:t>
            </w:r>
            <m:oMath>
              <m:r>
                <m:t>A</m:t>
              </m:r>
            </m:oMath>
          </w:p>
          <w:p>
            <w:pPr>
              <w:pStyle w:val="Compact"/>
              <w:numPr>
                <w:ilvl w:val="0"/>
                <w:numId w:val="1004"/>
              </w:numPr>
            </w:pPr>
            <m:oMath>
              <m:r>
                <m:t>L</m:t>
              </m:r>
            </m:oMath>
            <w:r>
              <w:t xml:space="preserve"> </w:t>
            </w:r>
            <w:r>
              <w:t xml:space="preserve">blocks every backdoor path from</w:t>
            </w:r>
            <w:r>
              <w:t xml:space="preserve"> </w:t>
            </w:r>
            <m:oMath>
              <m:r>
                <m:t>A</m:t>
              </m:r>
            </m:oMath>
            <w:r>
              <w:t xml:space="preserve"> </w:t>
            </w:r>
            <w:r>
              <w:t xml:space="preserve">to</w:t>
            </w:r>
            <w:r>
              <w:t xml:space="preserve"> </w:t>
            </w:r>
            <m:oMath>
              <m:r>
                <m:t>Y</m:t>
              </m:r>
            </m:oMath>
          </w:p>
          <w:p>
            <w:pPr>
              <w:pStyle w:val="FirstParagraph"/>
            </w:pPr>
            <w:r>
              <w:t xml:space="preserve">When</w:t>
            </w:r>
            <w:r>
              <w:t xml:space="preserve"> </w:t>
            </w:r>
            <m:oMath>
              <m:r>
                <m:t>L</m:t>
              </m:r>
            </m:oMath>
            <w:r>
              <w:t xml:space="preserve"> </w:t>
            </w:r>
            <w:r>
              <w:t xml:space="preserve">satisfies the backdoor criterion, adjusting for</w:t>
            </w:r>
            <w:r>
              <w:t xml:space="preserve"> </w:t>
            </w:r>
            <m:oMath>
              <m:r>
                <m:t>L</m:t>
              </m:r>
            </m:oMath>
            <w:r>
              <w:t xml:space="preserve"> </w:t>
            </w:r>
            <w:r>
              <w:t xml:space="preserve">(via standardization, IP weighting, or regression) eliminates confounding and identifies the average causal effect.</w:t>
            </w:r>
          </w:p>
          <w:bookmarkEnd w:id="19"/>
        </w:tc>
      </w:tr>
    </w:tbl>
    <w:bookmarkStart w:id="23" w:name="multiple-dag-structures"/>
    <w:p>
      <w:pPr>
        <w:pStyle w:val="Heading3"/>
      </w:pPr>
      <w:r>
        <w:t xml:space="preserve">3.1 Multiple DAG Structures</w:t>
      </w:r>
    </w:p>
    <w:p>
      <w:pPr>
        <w:pStyle w:val="FirstParagraph"/>
      </w:pPr>
      <w:r>
        <w:t xml:space="preserve">Different causal structures imply different sets of variables that satisfy the backdoor criterion.</w:t>
      </w:r>
    </w:p>
    <w:p>
      <w:pPr>
        <w:pStyle w:val="CaptionedFigure"/>
      </w:pPr>
      <w:r>
        <w:drawing>
          <wp:inline>
            <wp:extent cx="5334000" cy="1333500"/>
            <wp:effectExtent b="0" l="0" r="0" t="0"/>
            <wp:docPr descr="Figure 7.2. Three causal structures. Left: L is the only confounder; adjust for L. Middle: U is unmeasured but all backdoor paths pass through L (U causes Y only via L and directly); adjusting for L blocks both paths. Right: U has a direct arrow into A bypassing L; adjusting for L alone leaves residual confounding through U." title="" id="21" name="Picture"/>
            <a:graphic>
              <a:graphicData uri="http://schemas.openxmlformats.org/drawingml/2006/picture">
                <pic:pic>
                  <pic:nvPicPr>
                    <pic:cNvPr descr="07-confounding_files/figure-docx/unnamed-chunk-2-1.png" id="22" name="Picture"/>
                    <pic:cNvPicPr>
                      <a:picLocks noChangeArrowheads="1" noChangeAspect="1"/>
                    </pic:cNvPicPr>
                  </pic:nvPicPr>
                  <pic:blipFill>
                    <a:blip r:embed="rId20"/>
                    <a:stretch>
                      <a:fillRect/>
                    </a:stretch>
                  </pic:blipFill>
                  <pic:spPr bwMode="auto">
                    <a:xfrm>
                      <a:off x="0" y="0"/>
                      <a:ext cx="5334000" cy="1333500"/>
                    </a:xfrm>
                    <a:prstGeom prst="rect">
                      <a:avLst/>
                    </a:prstGeom>
                    <a:noFill/>
                    <a:ln w="9525">
                      <a:noFill/>
                      <a:headEnd/>
                      <a:tailEnd/>
                    </a:ln>
                  </pic:spPr>
                </pic:pic>
              </a:graphicData>
            </a:graphic>
          </wp:inline>
        </w:drawing>
      </w:r>
    </w:p>
    <w:p>
      <w:pPr>
        <w:pStyle w:val="ImageCaption"/>
      </w:pPr>
      <w:r>
        <w:t xml:space="preserve">Figure 7.2. Three causal structures. Left: L is the only confounder; adjust for L. Middle: U is unmeasured but all backdoor paths pass through L (U causes Y only via L and directly); adjusting for L blocks both paths. Right: U has a direct arrow into A bypassing L; adjusting for L alone leaves residual confounding through U.</w:t>
      </w:r>
    </w:p>
    <w:p>
      <w:pPr>
        <w:pStyle w:val="BodyText"/>
      </w:pPr>
      <w:r>
        <w:rPr>
          <w:b/>
          <w:bCs/>
        </w:rPr>
        <w:t xml:space="preserve">Structure I</w:t>
      </w:r>
      <w:r>
        <w:t xml:space="preserve"> </w:t>
      </w:r>
      <w:r>
        <w:t xml:space="preserve">(</w:t>
      </w:r>
      <m:oMath>
        <m:r>
          <m:t>L</m:t>
        </m:r>
        <m:r>
          <m:rPr>
            <m:sty m:val="p"/>
          </m:rPr>
          <m:t>→</m:t>
        </m:r>
        <m:r>
          <m:t>A</m:t>
        </m:r>
      </m:oMath>
      <w:r>
        <w:t xml:space="preserve">,</w:t>
      </w:r>
      <w:r>
        <w:t xml:space="preserve"> </w:t>
      </w:r>
      <m:oMath>
        <m:r>
          <m:t>L</m:t>
        </m:r>
        <m:r>
          <m:rPr>
            <m:sty m:val="p"/>
          </m:rPr>
          <m:t>→</m:t>
        </m:r>
        <m:r>
          <m:t>Y</m:t>
        </m:r>
      </m:oMath>
      <w:r>
        <w:t xml:space="preserve">,</w:t>
      </w:r>
      <w:r>
        <w:t xml:space="preserve"> </w:t>
      </w:r>
      <m:oMath>
        <m:r>
          <m:t>A</m:t>
        </m:r>
        <m:r>
          <m:rPr>
            <m:sty m:val="p"/>
          </m:rPr>
          <m:t>→</m:t>
        </m:r>
        <m:r>
          <m:t>Y</m:t>
        </m:r>
      </m:oMath>
      <w:r>
        <w:t xml:space="preserve">):</w:t>
      </w:r>
    </w:p>
    <w:p>
      <w:pPr>
        <w:pStyle w:val="Compact"/>
        <w:numPr>
          <w:ilvl w:val="0"/>
          <w:numId w:val="1005"/>
        </w:numPr>
      </w:pPr>
      <w:r>
        <w:t xml:space="preserve">Backdoor path:</w:t>
      </w:r>
      <w:r>
        <w:t xml:space="preserve"> </w:t>
      </w:r>
      <m:oMath>
        <m:r>
          <m:t>A</m:t>
        </m:r>
        <m:r>
          <m:rPr>
            <m:sty m:val="p"/>
          </m:rPr>
          <m:t>←</m:t>
        </m:r>
        <m:r>
          <m:t>L</m:t>
        </m:r>
        <m:r>
          <m:rPr>
            <m:sty m:val="p"/>
          </m:rPr>
          <m:t>→</m:t>
        </m:r>
        <m:r>
          <m:t>Y</m:t>
        </m:r>
      </m:oMath>
    </w:p>
    <w:p>
      <w:pPr>
        <w:pStyle w:val="Compact"/>
        <w:numPr>
          <w:ilvl w:val="0"/>
          <w:numId w:val="1005"/>
        </w:numPr>
      </w:pPr>
      <m:oMath>
        <m:r>
          <m:rPr>
            <m:sty m:val="p"/>
          </m:rPr>
          <m:t>{</m:t>
        </m:r>
        <m:r>
          <m:t>L</m:t>
        </m:r>
        <m:r>
          <m:rPr>
            <m:sty m:val="p"/>
          </m:rPr>
          <m:t>}</m:t>
        </m:r>
      </m:oMath>
      <w:r>
        <w:t xml:space="preserve"> </w:t>
      </w:r>
      <w:r>
        <w:t xml:space="preserve">satisfies the backdoor criterion:</w:t>
      </w:r>
      <w:r>
        <w:t xml:space="preserve"> </w:t>
      </w:r>
      <m:oMath>
        <m:r>
          <m:t>L</m:t>
        </m:r>
      </m:oMath>
      <w:r>
        <w:t xml:space="preserve"> </w:t>
      </w:r>
      <w:r>
        <w:t xml:space="preserve">is not a descendant of</w:t>
      </w:r>
      <w:r>
        <w:t xml:space="preserve"> </w:t>
      </w:r>
      <m:oMath>
        <m:r>
          <m:t>A</m:t>
        </m:r>
      </m:oMath>
      <w:r>
        <w:t xml:space="preserve"> </w:t>
      </w:r>
      <w:r>
        <w:t xml:space="preserve">and blocks the only backdoor path.</w:t>
      </w:r>
    </w:p>
    <w:p>
      <w:pPr>
        <w:pStyle w:val="Compact"/>
        <w:numPr>
          <w:ilvl w:val="0"/>
          <w:numId w:val="1005"/>
        </w:numPr>
      </w:pPr>
      <w:r>
        <w:t xml:space="preserve">Adjustment for</w:t>
      </w:r>
      <w:r>
        <w:t xml:space="preserve"> </w:t>
      </w:r>
      <m:oMath>
        <m:r>
          <m:t>L</m:t>
        </m:r>
      </m:oMath>
      <w:r>
        <w:t xml:space="preserve"> </w:t>
      </w:r>
      <w:r>
        <w:t xml:space="preserve">suffices.</w:t>
      </w:r>
    </w:p>
    <w:p>
      <w:pPr>
        <w:pStyle w:val="FirstParagraph"/>
      </w:pPr>
      <w:r>
        <w:rPr>
          <w:b/>
          <w:bCs/>
        </w:rPr>
        <w:t xml:space="preserve">Structure II</w:t>
      </w:r>
      <w:r>
        <w:t xml:space="preserve"> </w:t>
      </w:r>
      <w:r>
        <w:t xml:space="preserve">(</w:t>
      </w:r>
      <m:oMath>
        <m:r>
          <m:t>U</m:t>
        </m:r>
        <m:r>
          <m:rPr>
            <m:sty m:val="p"/>
          </m:rPr>
          <m:t>→</m:t>
        </m:r>
        <m:r>
          <m:t>L</m:t>
        </m:r>
        <m:r>
          <m:rPr>
            <m:sty m:val="p"/>
          </m:rPr>
          <m:t>→</m:t>
        </m:r>
        <m:r>
          <m:t>A</m:t>
        </m:r>
      </m:oMath>
      <w:r>
        <w:t xml:space="preserve">,</w:t>
      </w:r>
      <w:r>
        <w:t xml:space="preserve"> </w:t>
      </w:r>
      <m:oMath>
        <m:r>
          <m:t>U</m:t>
        </m:r>
        <m:r>
          <m:rPr>
            <m:sty m:val="p"/>
          </m:rPr>
          <m:t>→</m:t>
        </m:r>
        <m:r>
          <m:t>Y</m:t>
        </m:r>
      </m:oMath>
      <w:r>
        <w:t xml:space="preserve">,</w:t>
      </w:r>
      <w:r>
        <w:t xml:space="preserve"> </w:t>
      </w:r>
      <m:oMath>
        <m:r>
          <m:t>L</m:t>
        </m:r>
        <m:r>
          <m:rPr>
            <m:sty m:val="p"/>
          </m:rPr>
          <m:t>→</m:t>
        </m:r>
        <m:r>
          <m:t>Y</m:t>
        </m:r>
      </m:oMath>
      <w:r>
        <w:t xml:space="preserve">,</w:t>
      </w:r>
      <w:r>
        <w:t xml:space="preserve"> </w:t>
      </w:r>
      <m:oMath>
        <m:r>
          <m:t>A</m:t>
        </m:r>
        <m:r>
          <m:rPr>
            <m:sty m:val="p"/>
          </m:rPr>
          <m:t>→</m:t>
        </m:r>
        <m:r>
          <m:t>Y</m:t>
        </m:r>
      </m:oMath>
      <w:r>
        <w:t xml:space="preserve">,</w:t>
      </w:r>
      <w:r>
        <w:t xml:space="preserve"> </w:t>
      </w:r>
      <m:oMath>
        <m:r>
          <m:t>U</m:t>
        </m:r>
      </m:oMath>
      <w:r>
        <w:t xml:space="preserve"> </w:t>
      </w:r>
      <w:r>
        <w:t xml:space="preserve">unmeasured):</w:t>
      </w:r>
    </w:p>
    <w:p>
      <w:pPr>
        <w:pStyle w:val="Compact"/>
        <w:numPr>
          <w:ilvl w:val="0"/>
          <w:numId w:val="1006"/>
        </w:numPr>
      </w:pPr>
      <w:r>
        <w:t xml:space="preserve">Backdoor paths:</w:t>
      </w:r>
      <w:r>
        <w:t xml:space="preserve"> </w:t>
      </w:r>
      <m:oMath>
        <m:r>
          <m:t>A</m:t>
        </m:r>
        <m:r>
          <m:rPr>
            <m:sty m:val="p"/>
          </m:rPr>
          <m:t>←</m:t>
        </m:r>
        <m:r>
          <m:t>L</m:t>
        </m:r>
        <m:r>
          <m:rPr>
            <m:sty m:val="p"/>
          </m:rPr>
          <m:t>→</m:t>
        </m:r>
        <m:r>
          <m:t>Y</m:t>
        </m:r>
      </m:oMath>
      <w:r>
        <w:t xml:space="preserve"> </w:t>
      </w:r>
      <w:r>
        <w:t xml:space="preserve">and</w:t>
      </w:r>
      <w:r>
        <w:t xml:space="preserve"> </w:t>
      </w:r>
      <m:oMath>
        <m:r>
          <m:t>A</m:t>
        </m:r>
        <m:r>
          <m:rPr>
            <m:sty m:val="p"/>
          </m:rPr>
          <m:t>←</m:t>
        </m:r>
        <m:r>
          <m:t>L</m:t>
        </m:r>
        <m:r>
          <m:rPr>
            <m:sty m:val="p"/>
          </m:rPr>
          <m:t>←</m:t>
        </m:r>
        <m:r>
          <m:t>U</m:t>
        </m:r>
        <m:r>
          <m:rPr>
            <m:sty m:val="p"/>
          </m:rPr>
          <m:t>→</m:t>
        </m:r>
        <m:r>
          <m:t>Y</m:t>
        </m:r>
      </m:oMath>
    </w:p>
    <w:p>
      <w:pPr>
        <w:pStyle w:val="Compact"/>
        <w:numPr>
          <w:ilvl w:val="0"/>
          <w:numId w:val="1006"/>
        </w:numPr>
      </w:pPr>
      <m:oMath>
        <m:r>
          <m:t>L</m:t>
        </m:r>
      </m:oMath>
      <w:r>
        <w:t xml:space="preserve"> </w:t>
      </w:r>
      <w:r>
        <w:t xml:space="preserve">is a non-collider on both paths; conditioning on</w:t>
      </w:r>
      <w:r>
        <w:t xml:space="preserve"> </w:t>
      </w:r>
      <m:oMath>
        <m:r>
          <m:t>L</m:t>
        </m:r>
      </m:oMath>
      <w:r>
        <w:t xml:space="preserve"> </w:t>
      </w:r>
      <w:r>
        <w:t xml:space="preserve">blocks them both.</w:t>
      </w:r>
    </w:p>
    <w:p>
      <w:pPr>
        <w:pStyle w:val="Compact"/>
        <w:numPr>
          <w:ilvl w:val="0"/>
          <w:numId w:val="1006"/>
        </w:numPr>
      </w:pPr>
      <m:oMath>
        <m:r>
          <m:rPr>
            <m:sty m:val="p"/>
          </m:rPr>
          <m:t>{</m:t>
        </m:r>
        <m:r>
          <m:t>L</m:t>
        </m:r>
        <m:r>
          <m:rPr>
            <m:sty m:val="p"/>
          </m:rPr>
          <m:t>}</m:t>
        </m:r>
      </m:oMath>
      <w:r>
        <w:t xml:space="preserve"> </w:t>
      </w:r>
      <w:r>
        <w:t xml:space="preserve">satisfies the backdoor criterion: adjustment for</w:t>
      </w:r>
      <w:r>
        <w:t xml:space="preserve"> </w:t>
      </w:r>
      <m:oMath>
        <m:r>
          <m:t>L</m:t>
        </m:r>
      </m:oMath>
      <w:r>
        <w:t xml:space="preserve"> </w:t>
      </w:r>
      <w:r>
        <w:t xml:space="preserve">suffices even though</w:t>
      </w:r>
      <w:r>
        <w:t xml:space="preserve"> </w:t>
      </w:r>
      <m:oMath>
        <m:r>
          <m:t>U</m:t>
        </m:r>
      </m:oMath>
      <w:r>
        <w:t xml:space="preserve"> </w:t>
      </w:r>
      <w:r>
        <w:t xml:space="preserve">is unmeasured.</w:t>
      </w:r>
    </w:p>
    <w:p>
      <w:pPr>
        <w:pStyle w:val="FirstParagraph"/>
      </w:pPr>
      <w:r>
        <w:rPr>
          <w:b/>
          <w:bCs/>
        </w:rPr>
        <w:t xml:space="preserve">Structure III</w:t>
      </w:r>
      <w:r>
        <w:t xml:space="preserve"> </w:t>
      </w:r>
      <w:r>
        <w:t xml:space="preserve">(</w:t>
      </w:r>
      <m:oMath>
        <m:r>
          <m:t>U</m:t>
        </m:r>
        <m:r>
          <m:rPr>
            <m:sty m:val="p"/>
          </m:rPr>
          <m:t>→</m:t>
        </m:r>
        <m:r>
          <m:t>A</m:t>
        </m:r>
      </m:oMath>
      <w:r>
        <w:t xml:space="preserve">,</w:t>
      </w:r>
      <w:r>
        <w:t xml:space="preserve"> </w:t>
      </w:r>
      <m:oMath>
        <m:r>
          <m:t>U</m:t>
        </m:r>
        <m:r>
          <m:rPr>
            <m:sty m:val="p"/>
          </m:rPr>
          <m:t>→</m:t>
        </m:r>
        <m:r>
          <m:t>Y</m:t>
        </m:r>
      </m:oMath>
      <w:r>
        <w:t xml:space="preserve">,</w:t>
      </w:r>
      <w:r>
        <w:t xml:space="preserve"> </w:t>
      </w:r>
      <m:oMath>
        <m:r>
          <m:t>L</m:t>
        </m:r>
        <m:r>
          <m:rPr>
            <m:sty m:val="p"/>
          </m:rPr>
          <m:t>→</m:t>
        </m:r>
        <m:r>
          <m:t>A</m:t>
        </m:r>
      </m:oMath>
      <w:r>
        <w:t xml:space="preserve">,</w:t>
      </w:r>
      <w:r>
        <w:t xml:space="preserve"> </w:t>
      </w:r>
      <m:oMath>
        <m:r>
          <m:t>L</m:t>
        </m:r>
        <m:r>
          <m:rPr>
            <m:sty m:val="p"/>
          </m:rPr>
          <m:t>→</m:t>
        </m:r>
        <m:r>
          <m:t>Y</m:t>
        </m:r>
      </m:oMath>
      <w:r>
        <w:t xml:space="preserve">,</w:t>
      </w:r>
      <w:r>
        <w:t xml:space="preserve"> </w:t>
      </w:r>
      <m:oMath>
        <m:r>
          <m:t>A</m:t>
        </m:r>
        <m:r>
          <m:rPr>
            <m:sty m:val="p"/>
          </m:rPr>
          <m:t>→</m:t>
        </m:r>
        <m:r>
          <m:t>Y</m:t>
        </m:r>
      </m:oMath>
      <w:r>
        <w:t xml:space="preserve">,</w:t>
      </w:r>
      <w:r>
        <w:t xml:space="preserve"> </w:t>
      </w:r>
      <m:oMath>
        <m:r>
          <m:t>U</m:t>
        </m:r>
      </m:oMath>
      <w:r>
        <w:t xml:space="preserve"> </w:t>
      </w:r>
      <w:r>
        <w:t xml:space="preserve">unmeasured):</w:t>
      </w:r>
    </w:p>
    <w:p>
      <w:pPr>
        <w:pStyle w:val="Compact"/>
        <w:numPr>
          <w:ilvl w:val="0"/>
          <w:numId w:val="1007"/>
        </w:numPr>
      </w:pPr>
      <w:r>
        <w:t xml:space="preserve">Backdoor paths:</w:t>
      </w:r>
      <w:r>
        <w:t xml:space="preserve"> </w:t>
      </w:r>
      <m:oMath>
        <m:r>
          <m:t>A</m:t>
        </m:r>
        <m:r>
          <m:rPr>
            <m:sty m:val="p"/>
          </m:rPr>
          <m:t>←</m:t>
        </m:r>
        <m:r>
          <m:t>L</m:t>
        </m:r>
        <m:r>
          <m:rPr>
            <m:sty m:val="p"/>
          </m:rPr>
          <m:t>→</m:t>
        </m:r>
        <m:r>
          <m:t>Y</m:t>
        </m:r>
      </m:oMath>
      <w:r>
        <w:t xml:space="preserve"> </w:t>
      </w:r>
      <w:r>
        <w:rPr>
          <w:b/>
          <w:bCs/>
        </w:rPr>
        <w:t xml:space="preserve">and</w:t>
      </w:r>
      <w:r>
        <w:t xml:space="preserve"> </w:t>
      </w:r>
      <m:oMath>
        <m:r>
          <m:t>A</m:t>
        </m:r>
        <m:r>
          <m:rPr>
            <m:sty m:val="p"/>
          </m:rPr>
          <m:t>←</m:t>
        </m:r>
        <m:r>
          <m:t>U</m:t>
        </m:r>
        <m:r>
          <m:rPr>
            <m:sty m:val="p"/>
          </m:rPr>
          <m:t>→</m:t>
        </m:r>
        <m:r>
          <m:t>Y</m:t>
        </m:r>
      </m:oMath>
    </w:p>
    <w:p>
      <w:pPr>
        <w:pStyle w:val="Compact"/>
        <w:numPr>
          <w:ilvl w:val="0"/>
          <w:numId w:val="1007"/>
        </w:numPr>
      </w:pPr>
      <w:r>
        <w:t xml:space="preserve">Conditioning on</w:t>
      </w:r>
      <w:r>
        <w:t xml:space="preserve"> </w:t>
      </w:r>
      <m:oMath>
        <m:r>
          <m:t>L</m:t>
        </m:r>
      </m:oMath>
      <w:r>
        <w:t xml:space="preserve"> </w:t>
      </w:r>
      <w:r>
        <w:t xml:space="preserve">blocks</w:t>
      </w:r>
      <w:r>
        <w:t xml:space="preserve"> </w:t>
      </w:r>
      <m:oMath>
        <m:r>
          <m:t>A</m:t>
        </m:r>
        <m:r>
          <m:rPr>
            <m:sty m:val="p"/>
          </m:rPr>
          <m:t>←</m:t>
        </m:r>
        <m:r>
          <m:t>L</m:t>
        </m:r>
        <m:r>
          <m:rPr>
            <m:sty m:val="p"/>
          </m:rPr>
          <m:t>→</m:t>
        </m:r>
        <m:r>
          <m:t>Y</m:t>
        </m:r>
      </m:oMath>
      <w:r>
        <w:t xml:space="preserve">, but the path</w:t>
      </w:r>
      <w:r>
        <w:t xml:space="preserve"> </w:t>
      </w:r>
      <m:oMath>
        <m:r>
          <m:t>A</m:t>
        </m:r>
        <m:r>
          <m:rPr>
            <m:sty m:val="p"/>
          </m:rPr>
          <m:t>←</m:t>
        </m:r>
        <m:r>
          <m:t>U</m:t>
        </m:r>
        <m:r>
          <m:rPr>
            <m:sty m:val="p"/>
          </m:rPr>
          <m:t>→</m:t>
        </m:r>
        <m:r>
          <m:t>Y</m:t>
        </m:r>
      </m:oMath>
      <w:r>
        <w:t xml:space="preserve"> </w:t>
      </w:r>
      <w:r>
        <w:t xml:space="preserve">does</w:t>
      </w:r>
      <w:r>
        <w:t xml:space="preserve"> </w:t>
      </w:r>
      <w:r>
        <w:rPr>
          <w:b/>
          <w:bCs/>
        </w:rPr>
        <w:t xml:space="preserve">not</w:t>
      </w:r>
      <w:r>
        <w:t xml:space="preserve"> </w:t>
      </w:r>
      <w:r>
        <w:t xml:space="preserve">pass through</w:t>
      </w:r>
      <w:r>
        <w:t xml:space="preserve"> </w:t>
      </w:r>
      <m:oMath>
        <m:r>
          <m:t>L</m:t>
        </m:r>
      </m:oMath>
      <w:r>
        <w:t xml:space="preserve">—conditioning on</w:t>
      </w:r>
      <w:r>
        <w:t xml:space="preserve"> </w:t>
      </w:r>
      <m:oMath>
        <m:r>
          <m:t>L</m:t>
        </m:r>
      </m:oMath>
      <w:r>
        <w:t xml:space="preserve"> </w:t>
      </w:r>
      <w:r>
        <w:t xml:space="preserve">leaves it open.</w:t>
      </w:r>
    </w:p>
    <w:p>
      <w:pPr>
        <w:pStyle w:val="Compact"/>
        <w:numPr>
          <w:ilvl w:val="0"/>
          <w:numId w:val="1007"/>
        </w:numPr>
      </w:pPr>
      <m:oMath>
        <m:r>
          <m:rPr>
            <m:sty m:val="p"/>
          </m:rPr>
          <m:t>{</m:t>
        </m:r>
        <m:r>
          <m:t>L</m:t>
        </m:r>
        <m:r>
          <m:rPr>
            <m:sty m:val="p"/>
          </m:rPr>
          <m:t>}</m:t>
        </m:r>
      </m:oMath>
      <w:r>
        <w:t xml:space="preserve"> </w:t>
      </w:r>
      <w:r>
        <w:t xml:space="preserve">does</w:t>
      </w:r>
      <w:r>
        <w:t xml:space="preserve"> </w:t>
      </w:r>
      <w:r>
        <w:rPr>
          <w:b/>
          <w:bCs/>
        </w:rPr>
        <w:t xml:space="preserve">not</w:t>
      </w:r>
      <w:r>
        <w:t xml:space="preserve"> </w:t>
      </w:r>
      <w:r>
        <w:t xml:space="preserve">satisfy the backdoor criterion because not all backdoor paths are blocked.</w:t>
      </w:r>
    </w:p>
    <w:p>
      <w:pPr>
        <w:pStyle w:val="Compact"/>
        <w:numPr>
          <w:ilvl w:val="0"/>
          <w:numId w:val="1007"/>
        </w:numPr>
      </w:pPr>
      <w:r>
        <w:t xml:space="preserve">Since</w:t>
      </w:r>
      <w:r>
        <w:t xml:space="preserve"> </w:t>
      </w:r>
      <m:oMath>
        <m:r>
          <m:t>U</m:t>
        </m:r>
      </m:oMath>
      <w:r>
        <w:t xml:space="preserve"> </w:t>
      </w:r>
      <w:r>
        <w:t xml:space="preserve">is unmeasured, no measured adjustment set can block</w:t>
      </w:r>
      <w:r>
        <w:t xml:space="preserve"> </w:t>
      </w:r>
      <m:oMath>
        <m:r>
          <m:t>A</m:t>
        </m:r>
        <m:r>
          <m:rPr>
            <m:sty m:val="p"/>
          </m:rPr>
          <m:t>←</m:t>
        </m:r>
        <m:r>
          <m:t>U</m:t>
        </m:r>
        <m:r>
          <m:rPr>
            <m:sty m:val="p"/>
          </m:rPr>
          <m:t>→</m:t>
        </m:r>
        <m:r>
          <m:t>Y</m:t>
        </m:r>
      </m:oMath>
      <w:r>
        <w:t xml:space="preserve">. The causal effect is not identified by adjustment alone.</w:t>
      </w:r>
    </w:p>
    <w:p>
      <w:pPr>
        <w:pStyle w:val="FirstParagraph"/>
      </w:pPr>
      <w:r>
        <w:rPr>
          <w:b/>
          <w:bCs/>
        </w:rPr>
        <w:t xml:space="preserve">Sufficient adjustment sets:</w:t>
      </w:r>
    </w:p>
    <w:p>
      <w:pPr>
        <w:pStyle w:val="BodyText"/>
      </w:pPr>
      <w:r>
        <w:t xml:space="preserve">In Structure II, adjusting for</w:t>
      </w:r>
      <w:r>
        <w:t xml:space="preserve"> </w:t>
      </w:r>
      <m:oMath>
        <m:r>
          <m:t>L</m:t>
        </m:r>
      </m:oMath>
      <w:r>
        <w:t xml:space="preserve"> </w:t>
      </w:r>
      <w:r>
        <w:t xml:space="preserve">alone suffices even though</w:t>
      </w:r>
      <w:r>
        <w:t xml:space="preserve"> </w:t>
      </w:r>
      <m:oMath>
        <m:r>
          <m:t>U</m:t>
        </m:r>
      </m:oMath>
      <w:r>
        <w:t xml:space="preserve"> </w:t>
      </w:r>
      <w:r>
        <w:t xml:space="preserve">is unmeasured, because every backdoor path from</w:t>
      </w:r>
      <w:r>
        <w:t xml:space="preserve"> </w:t>
      </w:r>
      <m:oMath>
        <m:r>
          <m:t>A</m:t>
        </m:r>
      </m:oMath>
      <w:r>
        <w:t xml:space="preserve"> </w:t>
      </w:r>
      <w:r>
        <w:t xml:space="preserve">to</w:t>
      </w:r>
      <w:r>
        <w:t xml:space="preserve"> </w:t>
      </w:r>
      <m:oMath>
        <m:r>
          <m:t>Y</m:t>
        </m:r>
      </m:oMath>
      <w:r>
        <w:t xml:space="preserve"> </w:t>
      </w:r>
      <w:r>
        <w:t xml:space="preserve">passes through</w:t>
      </w:r>
      <w:r>
        <w:t xml:space="preserve"> </w:t>
      </w:r>
      <m:oMath>
        <m:r>
          <m:t>L</m:t>
        </m:r>
      </m:oMath>
      <w:r>
        <w:t xml:space="preserve">. This illustrates an important point: we do not need to measure all common causes; we only need to measure variables sufficient to block all backdoor paths.</w:t>
      </w:r>
    </w:p>
    <w:p>
      <w:pPr>
        <w:pStyle w:val="BodyText"/>
      </w:pPr>
      <w:r>
        <w:t xml:space="preserve">In Structure III, the unmeasured</w:t>
      </w:r>
      <w:r>
        <w:t xml:space="preserve"> </w:t>
      </w:r>
      <m:oMath>
        <m:r>
          <m:t>U</m:t>
        </m:r>
      </m:oMath>
      <w:r>
        <w:t xml:space="preserve"> </w:t>
      </w:r>
      <w:r>
        <w:t xml:space="preserve">bypasses</w:t>
      </w:r>
      <w:r>
        <w:t xml:space="preserve"> </w:t>
      </w:r>
      <m:oMath>
        <m:r>
          <m:t>L</m:t>
        </m:r>
      </m:oMath>
      <w:r>
        <w:t xml:space="preserve"> </w:t>
      </w:r>
      <w:r>
        <w:t xml:space="preserve">entirely (direct arrow</w:t>
      </w:r>
      <w:r>
        <w:t xml:space="preserve"> </w:t>
      </w:r>
      <m:oMath>
        <m:r>
          <m:t>U</m:t>
        </m:r>
        <m:r>
          <m:rPr>
            <m:sty m:val="p"/>
          </m:rPr>
          <m:t>→</m:t>
        </m:r>
        <m:r>
          <m:t>A</m:t>
        </m:r>
      </m:oMath>
      <w:r>
        <w:t xml:space="preserve">), so there is no measured set that can block the path</w:t>
      </w:r>
      <w:r>
        <w:t xml:space="preserve"> </w:t>
      </w:r>
      <m:oMath>
        <m:r>
          <m:t>A</m:t>
        </m:r>
        <m:r>
          <m:rPr>
            <m:sty m:val="p"/>
          </m:rPr>
          <m:t>←</m:t>
        </m:r>
        <m:r>
          <m:t>U</m:t>
        </m:r>
        <m:r>
          <m:rPr>
            <m:sty m:val="p"/>
          </m:rPr>
          <m:t>→</m:t>
        </m:r>
        <m:r>
          <m:t>Y</m:t>
        </m:r>
      </m:oMath>
      <w:r>
        <w:t xml:space="preserve">. This is</w:t>
      </w:r>
      <w:r>
        <w:t xml:space="preserve"> </w:t>
      </w:r>
      <w:r>
        <w:rPr>
          <w:b/>
          <w:bCs/>
        </w:rPr>
        <w:t xml:space="preserve">unmeasured confounding</w:t>
      </w:r>
      <w:r>
        <w:t xml:space="preserve"> </w:t>
      </w:r>
      <w:r>
        <w:t xml:space="preserve">that cannot be handled by standard adjustment methods.</w:t>
      </w:r>
    </w:p>
    <w:p>
      <w:pPr>
        <w:pStyle w:val="BodyText"/>
      </w:pPr>
      <w:r>
        <w:rPr>
          <w:b/>
          <w:bCs/>
        </w:rPr>
        <w:t xml:space="preserve">Minimal sufficient adjustment sets:</w:t>
      </w:r>
    </w:p>
    <w:p>
      <w:pPr>
        <w:pStyle w:val="BodyText"/>
      </w:pPr>
      <w:r>
        <w:t xml:space="preserve">Multiple different sets of variables may satisfy the backdoor criterion. A</w:t>
      </w:r>
      <w:r>
        <w:t xml:space="preserve"> </w:t>
      </w:r>
      <w:r>
        <w:rPr>
          <w:b/>
          <w:bCs/>
        </w:rPr>
        <w:t xml:space="preserve">minimal sufficient adjustment set</w:t>
      </w:r>
      <w:r>
        <w:t xml:space="preserve"> </w:t>
      </w:r>
      <w:r>
        <w:t xml:space="preserve">is one from which no variable can be removed while still blocking all backdoor paths. The R package</w:t>
      </w:r>
      <w:r>
        <w:t xml:space="preserve"> </w:t>
      </w:r>
      <w:r>
        <w:rPr>
          <w:rStyle w:val="VerbatimChar"/>
        </w:rPr>
        <w:t xml:space="preserve">dagitty</w:t>
      </w:r>
      <w:r>
        <w:t xml:space="preserve"> </w:t>
      </w:r>
      <w:r>
        <w:t xml:space="preserve">can enumerate all minimal sufficient adjustment sets automatically.</w:t>
      </w:r>
    </w:p>
    <w:p>
      <w:pPr>
        <w:pStyle w:val="BodyText"/>
      </w:pPr>
      <w:r>
        <w:rPr>
          <w:b/>
          <w:bCs/>
        </w:rPr>
        <w:t xml:space="preserve">Necessary conditions for a valid adjustment set:</w:t>
      </w:r>
    </w:p>
    <w:p>
      <w:pPr>
        <w:pStyle w:val="BodyText"/>
      </w:pPr>
      <w:r>
        <w:t xml:space="preserve">The backdoor criterion is a sufficient condition but not always necessary. Other identification strategies (instrumental variables, front-door criterion, etc.) can sometimes identify causal effects when no set satisfies the backdoor criterion.</w:t>
      </w:r>
    </w:p>
    <w:bookmarkEnd w:id="23"/>
    <w:bookmarkStart w:id="30" w:name="when-no-sufficient-adjustment-set-exists"/>
    <w:p>
      <w:pPr>
        <w:pStyle w:val="Heading3"/>
      </w:pPr>
      <w:r>
        <w:t xml:space="preserve">3.2 When No Sufficient Adjustment Set Exists</w:t>
      </w:r>
    </w:p>
    <w:p>
      <w:pPr>
        <w:pStyle w:val="CaptionedFigure"/>
      </w:pPr>
      <w:r>
        <w:drawing>
          <wp:inline>
            <wp:extent cx="4620126" cy="2772075"/>
            <wp:effectExtent b="0" l="0" r="0" t="0"/>
            <wp:docPr descr="Figure 7.3. Unmeasured confounding: U is an unmeasured common cause of A and Y with no measured common cause on the backdoor path. No measured set satisfies the backdoor criterion." title="" id="25" name="Picture"/>
            <a:graphic>
              <a:graphicData uri="http://schemas.openxmlformats.org/drawingml/2006/picture">
                <pic:pic>
                  <pic:nvPicPr>
                    <pic:cNvPr descr="07-confounding_files/figure-docx/unnamed-chunk-3-1.png" id="26" name="Picture"/>
                    <pic:cNvPicPr>
                      <a:picLocks noChangeArrowheads="1" noChangeAspect="1"/>
                    </pic:cNvPicPr>
                  </pic:nvPicPr>
                  <pic:blipFill>
                    <a:blip r:embed="rId24"/>
                    <a:stretch>
                      <a:fillRect/>
                    </a:stretch>
                  </pic:blipFill>
                  <pic:spPr bwMode="auto">
                    <a:xfrm>
                      <a:off x="0" y="0"/>
                      <a:ext cx="4620126" cy="2772075"/>
                    </a:xfrm>
                    <a:prstGeom prst="rect">
                      <a:avLst/>
                    </a:prstGeom>
                    <a:noFill/>
                    <a:ln w="9525">
                      <a:noFill/>
                      <a:headEnd/>
                      <a:tailEnd/>
                    </a:ln>
                  </pic:spPr>
                </pic:pic>
              </a:graphicData>
            </a:graphic>
          </wp:inline>
        </w:drawing>
      </w:r>
    </w:p>
    <w:p>
      <w:pPr>
        <w:pStyle w:val="ImageCaption"/>
      </w:pPr>
      <w:r>
        <w:t xml:space="preserve">Figure 7.3. Unmeasured confounding: U is an unmeasured common cause of A and Y with no measured common cause on the backdoor path. No measured set satisfies the backdoor criterion.</w:t>
      </w:r>
    </w:p>
    <w:p>
      <w:pPr>
        <w:pStyle w:val="BodyText"/>
      </w:pPr>
      <w:r>
        <w:t xml:space="preserve">When the only common cause of</w:t>
      </w:r>
      <w:r>
        <w:t xml:space="preserve"> </w:t>
      </w:r>
      <m:oMath>
        <m:r>
          <m:t>A</m:t>
        </m:r>
      </m:oMath>
      <w:r>
        <w:t xml:space="preserve"> </w:t>
      </w:r>
      <w:r>
        <w:t xml:space="preserve">and</w:t>
      </w:r>
      <w:r>
        <w:t xml:space="preserve"> </w:t>
      </w:r>
      <m:oMath>
        <m:r>
          <m:t>Y</m:t>
        </m:r>
      </m:oMath>
      <w:r>
        <w:t xml:space="preserve"> </w:t>
      </w:r>
      <w:r>
        <w:t xml:space="preserve">is an unmeasured variable</w:t>
      </w:r>
      <w:r>
        <w:t xml:space="preserve"> </w:t>
      </w:r>
      <m:oMath>
        <m:r>
          <m:t>U</m:t>
        </m:r>
      </m:oMath>
      <w:r>
        <w:t xml:space="preserve"> </w:t>
      </w:r>
      <w:r>
        <w:t xml:space="preserve">(shown in gray), there is no measured set that satisfies the backdoor criterion. Standard adjustment methods cannot identify the causal effect without additional assumptions (e.g., instrumental variables, Chapter 16).</w:t>
      </w:r>
    </w:p>
    <w:p>
      <w:pPr>
        <w:pStyle w:val="BodyText"/>
      </w:pPr>
      <w:r>
        <w:rPr>
          <w:b/>
          <w:bCs/>
        </w:rPr>
        <w:t xml:space="preserve">Unmeasured confounding:</w:t>
      </w:r>
    </w:p>
    <w:p>
      <w:pPr>
        <w:pStyle w:val="BodyText"/>
      </w:pPr>
      <w:r>
        <w:t xml:space="preserve">Unmeasured confounding is the central challenge in observational causal inference. The assumption of</w:t>
      </w:r>
      <w:r>
        <w:t xml:space="preserve"> </w:t>
      </w:r>
      <w:r>
        <w:t xml:space="preserve">“no unmeasured confounders”</w:t>
      </w:r>
      <w:r>
        <w:t xml:space="preserve"> </w:t>
      </w:r>
      <w:r>
        <w:t xml:space="preserve">(conditional exchangeability given measured</w:t>
      </w:r>
      <w:r>
        <w:t xml:space="preserve"> </w:t>
      </w:r>
      <m:oMath>
        <m:r>
          <m:t>L</m:t>
        </m:r>
      </m:oMath>
      <w:r>
        <w:t xml:space="preserve">) is untestable from observed data alone.</w:t>
      </w:r>
    </w:p>
    <w:p>
      <w:pPr>
        <w:pStyle w:val="BodyText"/>
      </w:pPr>
      <w:r>
        <w:t xml:space="preserve">Strategies to address unmeasured confounding include:</w:t>
      </w:r>
    </w:p>
    <w:p>
      <w:pPr>
        <w:pStyle w:val="Compact"/>
        <w:numPr>
          <w:ilvl w:val="0"/>
          <w:numId w:val="1008"/>
        </w:numPr>
      </w:pPr>
      <w:r>
        <w:rPr>
          <w:b/>
          <w:bCs/>
        </w:rPr>
        <w:t xml:space="preserve">Sensitivity analysis</w:t>
      </w:r>
      <w:r>
        <w:t xml:space="preserve">: quantify how much an unmeasured confounder would need to change conclusions</w:t>
      </w:r>
    </w:p>
    <w:p>
      <w:pPr>
        <w:pStyle w:val="Compact"/>
        <w:numPr>
          <w:ilvl w:val="0"/>
          <w:numId w:val="1008"/>
        </w:numPr>
      </w:pPr>
      <w:r>
        <w:rPr>
          <w:b/>
          <w:bCs/>
        </w:rPr>
        <w:t xml:space="preserve">Negative controls</w:t>
      </w:r>
      <w:r>
        <w:t xml:space="preserve">: use outcome or exposure controls to detect unmeasured confounders</w:t>
      </w:r>
    </w:p>
    <w:p>
      <w:pPr>
        <w:pStyle w:val="Compact"/>
        <w:numPr>
          <w:ilvl w:val="0"/>
          <w:numId w:val="1008"/>
        </w:numPr>
      </w:pPr>
      <w:r>
        <w:rPr>
          <w:b/>
          <w:bCs/>
        </w:rPr>
        <w:t xml:space="preserve">Instrumental variable methods</w:t>
      </w:r>
      <w:r>
        <w:t xml:space="preserve"> </w:t>
      </w:r>
      <w:r>
        <w:t xml:space="preserve">(Chapter 16): exploit exogenous variation in treatment assignment</w:t>
      </w:r>
    </w:p>
    <w:p>
      <w:pPr>
        <w:pStyle w:val="Compact"/>
        <w:numPr>
          <w:ilvl w:val="0"/>
          <w:numId w:val="1008"/>
        </w:numPr>
      </w:pPr>
      <w:r>
        <w:rPr>
          <w:b/>
          <w:bCs/>
        </w:rPr>
        <w:t xml:space="preserve">Difference-in-differences and fixed effects</w:t>
      </w:r>
      <w:r>
        <w:t xml:space="preserve"> </w:t>
      </w:r>
      <w:r>
        <w:t xml:space="preserve">(Chapter 21): exploit longitudinal data structure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opt/quarto/share/formats/docx/note.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Fine Point 7.1: Do Not Adjust for Descendants of Treatment</w:t>
            </w:r>
          </w:p>
        </w:tc>
      </w:tr>
      <w:tr>
        <w:trPr>
          <w:cantSplit/>
        </w:trPr>
        <w:tc>
          <w:tcPr>
            <w:tcMar>
              <w:top w:w="108" w:type="dxa"/>
              <w:bottom w:w="108" w:type="dxa"/>
            </w:tcMar>
          </w:tcPr>
          <w:p>
            <w:pPr>
              <w:pStyle w:val="BodyText"/>
            </w:pPr>
            <w:pPr>
              <w:spacing w:before="16"/>
            </w:pPr>
            <w:r>
              <w:t xml:space="preserve">A fundamental rule for constructing valid adjustment sets is:</w:t>
            </w:r>
            <w:r>
              <w:t xml:space="preserve"> </w:t>
            </w:r>
            <w:r>
              <w:rPr>
                <w:b/>
                <w:bCs/>
              </w:rPr>
              <w:t xml:space="preserve">never include a descendant of treatment</w:t>
            </w:r>
            <w:r>
              <w:rPr>
                <w:b/>
                <w:bCs/>
              </w:rPr>
              <w:t xml:space="preserve"> </w:t>
            </w:r>
            <m:oMath>
              <m:r>
                <m:t>A</m:t>
              </m:r>
            </m:oMath>
            <w:r>
              <w:rPr>
                <w:b/>
                <w:bCs/>
              </w:rPr>
              <w:t xml:space="preserve"> </w:t>
            </w:r>
            <w:r>
              <w:rPr>
                <w:b/>
                <w:bCs/>
              </w:rPr>
              <w:t xml:space="preserve">in the adjustment set</w:t>
            </w:r>
            <w:r>
              <w:t xml:space="preserve">.</w:t>
            </w:r>
          </w:p>
          <w:p>
            <w:pPr>
              <w:pStyle w:val="BodyText"/>
            </w:pPr>
            <w:r>
              <w:rPr>
                <w:b/>
                <w:bCs/>
              </w:rPr>
              <w:t xml:space="preserve">Why not?</w:t>
            </w:r>
            <w:r>
              <w:t xml:space="preserve"> </w:t>
            </w:r>
            <w:r>
              <w:t xml:space="preserve">There are two distinct ways that adjusting for a post-treatment variable</w:t>
            </w:r>
            <w:r>
              <w:t xml:space="preserve"> </w:t>
            </w:r>
            <m:oMath>
              <m:r>
                <m:t>C</m:t>
              </m:r>
            </m:oMath>
            <w:r>
              <w:t xml:space="preserve"> </w:t>
            </w:r>
            <w:r>
              <w:t xml:space="preserve">(a descendant of</w:t>
            </w:r>
            <w:r>
              <w:t xml:space="preserve"> </w:t>
            </w:r>
            <m:oMath>
              <m:r>
                <m:t>A</m:t>
              </m:r>
            </m:oMath>
            <w:r>
              <w:t xml:space="preserve">) can introduce bias:</w:t>
            </w:r>
          </w:p>
          <w:p>
            <w:pPr>
              <w:numPr>
                <w:ilvl w:val="0"/>
                <w:numId w:val="1009"/>
              </w:numPr>
            </w:pPr>
            <w:r>
              <w:rPr>
                <w:b/>
                <w:bCs/>
              </w:rPr>
              <w:t xml:space="preserve">Blocking part of the causal effect</w:t>
            </w:r>
            <w:r>
              <w:t xml:space="preserve">: If</w:t>
            </w:r>
            <w:r>
              <w:t xml:space="preserve"> </w:t>
            </w:r>
            <m:oMath>
              <m:r>
                <m:t>A</m:t>
              </m:r>
              <m:r>
                <m:rPr>
                  <m:sty m:val="p"/>
                </m:rPr>
                <m:t>→</m:t>
              </m:r>
              <m:r>
                <m:t>C</m:t>
              </m:r>
              <m:r>
                <m:rPr>
                  <m:sty m:val="p"/>
                </m:rPr>
                <m:t>→</m:t>
              </m:r>
              <m:r>
                <m:t>Y</m:t>
              </m:r>
            </m:oMath>
            <w:r>
              <w:t xml:space="preserve"> </w:t>
            </w:r>
            <w:r>
              <w:t xml:space="preserve">(so</w:t>
            </w:r>
            <w:r>
              <w:t xml:space="preserve"> </w:t>
            </w:r>
            <m:oMath>
              <m:r>
                <m:t>C</m:t>
              </m:r>
            </m:oMath>
            <w:r>
              <w:t xml:space="preserve"> </w:t>
            </w:r>
            <w:r>
              <w:t xml:space="preserve">is a mediator), conditioning on</w:t>
            </w:r>
            <w:r>
              <w:t xml:space="preserve"> </w:t>
            </w:r>
            <m:oMath>
              <m:r>
                <m:t>C</m:t>
              </m:r>
            </m:oMath>
            <w:r>
              <w:t xml:space="preserve"> </w:t>
            </w:r>
            <w:r>
              <w:t xml:space="preserve">removes part of the causal effect we are trying to estimate. We would estimate only the direct effect</w:t>
            </w:r>
            <w:r>
              <w:t xml:space="preserve"> </w:t>
            </w:r>
            <m:oMath>
              <m:r>
                <m:t>A</m:t>
              </m:r>
              <m:r>
                <m:rPr>
                  <m:sty m:val="p"/>
                </m:rPr>
                <m:t>→</m:t>
              </m:r>
              <m:r>
                <m:t>Y</m:t>
              </m:r>
            </m:oMath>
            <w:r>
              <w:t xml:space="preserve">, not the total effect through</w:t>
            </w:r>
            <w:r>
              <w:t xml:space="preserve"> </w:t>
            </w:r>
            <m:oMath>
              <m:r>
                <m:t>C</m:t>
              </m:r>
            </m:oMath>
            <w:r>
              <w:t xml:space="preserve">.</w:t>
            </w:r>
          </w:p>
          <w:p>
            <w:pPr>
              <w:numPr>
                <w:ilvl w:val="0"/>
                <w:numId w:val="1009"/>
              </w:numPr>
            </w:pPr>
            <w:r>
              <w:rPr>
                <w:b/>
                <w:bCs/>
              </w:rPr>
              <w:t xml:space="preserve">Collider stratification bias</w:t>
            </w:r>
            <w:r>
              <w:t xml:space="preserve">: If</w:t>
            </w:r>
            <w:r>
              <w:t xml:space="preserve"> </w:t>
            </w:r>
            <m:oMath>
              <m:r>
                <m:t>A</m:t>
              </m:r>
              <m:r>
                <m:rPr>
                  <m:sty m:val="p"/>
                </m:rPr>
                <m:t>→</m:t>
              </m:r>
              <m:r>
                <m:t>C</m:t>
              </m:r>
              <m:r>
                <m:rPr>
                  <m:sty m:val="p"/>
                </m:rPr>
                <m:t>←</m:t>
              </m:r>
              <m:r>
                <m:t>U</m:t>
              </m:r>
            </m:oMath>
            <w:r>
              <w:t xml:space="preserve"> </w:t>
            </w:r>
            <w:r>
              <w:t xml:space="preserve">and</w:t>
            </w:r>
            <w:r>
              <w:t xml:space="preserve"> </w:t>
            </w:r>
            <m:oMath>
              <m:r>
                <m:t>U</m:t>
              </m:r>
              <m:r>
                <m:rPr>
                  <m:sty m:val="p"/>
                </m:rPr>
                <m:t>→</m:t>
              </m:r>
              <m:r>
                <m:t>Y</m:t>
              </m:r>
            </m:oMath>
            <w:r>
              <w:t xml:space="preserve"> </w:t>
            </w:r>
            <w:r>
              <w:t xml:space="preserve">(so</w:t>
            </w:r>
            <w:r>
              <w:t xml:space="preserve"> </w:t>
            </w:r>
            <m:oMath>
              <m:r>
                <m:t>C</m:t>
              </m:r>
            </m:oMath>
            <w:r>
              <w:t xml:space="preserve"> </w:t>
            </w:r>
            <w:r>
              <w:t xml:space="preserve">is a collider on the path</w:t>
            </w:r>
            <w:r>
              <w:t xml:space="preserve"> </w:t>
            </w:r>
            <m:oMath>
              <m:r>
                <m:t>A</m:t>
              </m:r>
              <m:r>
                <m:rPr>
                  <m:sty m:val="p"/>
                </m:rPr>
                <m:t>→</m:t>
              </m:r>
              <m:r>
                <m:t>C</m:t>
              </m:r>
              <m:r>
                <m:rPr>
                  <m:sty m:val="p"/>
                </m:rPr>
                <m:t>←</m:t>
              </m:r>
              <m:r>
                <m:t>U</m:t>
              </m:r>
              <m:r>
                <m:rPr>
                  <m:sty m:val="p"/>
                </m:rPr>
                <m:t>→</m:t>
              </m:r>
              <m:r>
                <m:t>Y</m:t>
              </m:r>
            </m:oMath>
            <w:r>
              <w:t xml:space="preserve">), conditioning on</w:t>
            </w:r>
            <w:r>
              <w:t xml:space="preserve"> </w:t>
            </w:r>
            <m:oMath>
              <m:r>
                <m:t>C</m:t>
              </m:r>
            </m:oMath>
            <w:r>
              <w:t xml:space="preserve"> </w:t>
            </w:r>
            <w:r>
              <w:rPr>
                <w:b/>
                <w:bCs/>
              </w:rPr>
              <w:t xml:space="preserve">opens</w:t>
            </w:r>
            <w:r>
              <w:t xml:space="preserve"> </w:t>
            </w:r>
            <w:r>
              <w:t xml:space="preserve">this previously blocked path and introduces a spurious association between</w:t>
            </w:r>
            <w:r>
              <w:t xml:space="preserve"> </w:t>
            </w:r>
            <m:oMath>
              <m:r>
                <m:t>A</m:t>
              </m:r>
            </m:oMath>
            <w:r>
              <w:t xml:space="preserve"> </w:t>
            </w:r>
            <w:r>
              <w:t xml:space="preserve">and</w:t>
            </w:r>
            <w:r>
              <w:t xml:space="preserve"> </w:t>
            </w:r>
            <m:oMath>
              <m:r>
                <m:t>Y</m:t>
              </m:r>
            </m:oMath>
            <w:r>
              <w:t xml:space="preserve"> </w:t>
            </w:r>
            <w:r>
              <w:t xml:space="preserve">via</w:t>
            </w:r>
            <w:r>
              <w:t xml:space="preserve"> </w:t>
            </w:r>
            <m:oMath>
              <m:r>
                <m:t>U</m:t>
              </m:r>
            </m:oMath>
            <w:r>
              <w:t xml:space="preserve">, even if</w:t>
            </w:r>
            <w:r>
              <w:t xml:space="preserve"> </w:t>
            </w:r>
            <m:oMath>
              <m:r>
                <m:t>U</m:t>
              </m:r>
            </m:oMath>
            <w:r>
              <w:t xml:space="preserve"> </w:t>
            </w:r>
            <w:r>
              <w:t xml:space="preserve">is unmeasured.</w:t>
            </w:r>
          </w:p>
          <w:p>
            <w:pPr>
              <w:pStyle w:val="FirstParagraph"/>
            </w:pPr>
            <w:pPr>
              <w:spacing w:after="16"/>
            </w:pPr>
            <w:r>
              <w:t xml:space="preserve">The second scenario is particularly insidious because the bias may not be obvious without drawing the causal diagram. The practical implication: when selecting variables to include in the adjustment set, first verify using the causal diagram that no candidate variable is a descendant of</w:t>
            </w:r>
            <w:r>
              <w:t xml:space="preserve"> </w:t>
            </w:r>
            <m:oMath>
              <m:r>
                <m:t>A</m:t>
              </m:r>
            </m:oMath>
            <w:r>
              <w:t xml:space="preserve">.</w:t>
            </w:r>
          </w:p>
          <w:p/>
        </w:tc>
      </w:tr>
    </w:tbl>
    <w:bookmarkEnd w:id="30"/>
    <w:bookmarkEnd w:id="31"/>
    <w:bookmarkStart w:id="40" w:name="confounding-and-confounders-pp.-8587"/>
    <w:p>
      <w:pPr>
        <w:pStyle w:val="Heading2"/>
      </w:pPr>
      <w:r>
        <w:t xml:space="preserve">4 7.4 Confounding and Confounders (pp. 85–87)</w:t>
      </w:r>
    </w:p>
    <w:p>
      <w:r>
        <w:pict>
          <v:rect style="width:0;height:1.5pt" o:hralign="center" o:hrstd="t" o:hr="t"/>
        </w:pict>
      </w:r>
    </w:p>
    <w:p>
      <w:pPr>
        <w:pStyle w:val="FirstParagraph"/>
      </w:pPr>
      <w:r>
        <w:t xml:space="preserve">The term</w:t>
      </w:r>
      <w:r>
        <w:t xml:space="preserve"> </w:t>
      </w:r>
      <w:r>
        <w:rPr>
          <w:b/>
          <w:bCs/>
        </w:rPr>
        <w:t xml:space="preserve">confounder</w:t>
      </w:r>
      <w:r>
        <w:t xml:space="preserve"> </w:t>
      </w:r>
      <w:r>
        <w:t xml:space="preserve">is commonly used in epidemiology to refer to a variable that should be adjusted for to eliminate confounding. However, the traditional criteria used to identify confounders differ from the structural (DAG-based) definition—and the two do not always agree.</w:t>
      </w:r>
    </w:p>
    <w:bookmarkStart w:id="32" w:name="the-traditional-epidemiological-criteria"/>
    <w:p>
      <w:pPr>
        <w:pStyle w:val="Heading3"/>
      </w:pPr>
      <w:r>
        <w:t xml:space="preserve">4.1 The Traditional Epidemiological Criteria</w:t>
      </w:r>
    </w:p>
    <w:p>
      <w:pPr>
        <w:pStyle w:val="FirstParagraph"/>
      </w:pPr>
      <w:r>
        <w:t xml:space="preserve">In the traditional approach, a variable</w:t>
      </w:r>
      <w:r>
        <w:t xml:space="preserve"> </w:t>
      </w:r>
      <m:oMath>
        <m:r>
          <m:t>C</m:t>
        </m:r>
      </m:oMath>
      <w:r>
        <w:t xml:space="preserve"> </w:t>
      </w:r>
      <w:r>
        <w:t xml:space="preserve">is labeled a confounder of the</w:t>
      </w:r>
      <w:r>
        <w:t xml:space="preserve"> </w:t>
      </w:r>
      <m:oMath>
        <m:r>
          <m:t>A</m:t>
        </m:r>
      </m:oMath>
      <w:r>
        <w:t xml:space="preserve">–</w:t>
      </w:r>
      <m:oMath>
        <m:r>
          <m:t>Y</m:t>
        </m:r>
      </m:oMath>
      <w:r>
        <w:t xml:space="preserve"> </w:t>
      </w:r>
      <w:r>
        <w:t xml:space="preserve">association if it satisfies three criteria:</w:t>
      </w:r>
    </w:p>
    <w:p>
      <w:pPr>
        <w:pStyle w:val="Compact"/>
        <w:numPr>
          <w:ilvl w:val="0"/>
          <w:numId w:val="1010"/>
        </w:numPr>
      </w:pPr>
      <m:oMath>
        <m:r>
          <m:t>C</m:t>
        </m:r>
      </m:oMath>
      <w:r>
        <w:t xml:space="preserve"> </w:t>
      </w:r>
      <w:r>
        <w:t xml:space="preserve">is associated with treatment</w:t>
      </w:r>
      <w:r>
        <w:t xml:space="preserve"> </w:t>
      </w:r>
      <m:oMath>
        <m:r>
          <m:t>A</m:t>
        </m:r>
      </m:oMath>
    </w:p>
    <w:p>
      <w:pPr>
        <w:pStyle w:val="Compact"/>
        <w:numPr>
          <w:ilvl w:val="0"/>
          <w:numId w:val="1010"/>
        </w:numPr>
      </w:pPr>
      <m:oMath>
        <m:r>
          <m:t>C</m:t>
        </m:r>
      </m:oMath>
      <w:r>
        <w:t xml:space="preserve"> </w:t>
      </w:r>
      <w:r>
        <w:t xml:space="preserve">is a risk factor for outcome</w:t>
      </w:r>
      <w:r>
        <w:t xml:space="preserve"> </w:t>
      </w:r>
      <m:oMath>
        <m:r>
          <m:t>Y</m:t>
        </m:r>
      </m:oMath>
      <w:r>
        <w:t xml:space="preserve"> </w:t>
      </w:r>
      <w:r>
        <w:t xml:space="preserve">among the unexposed (</w:t>
      </w:r>
      <m:oMath>
        <m:r>
          <m:t>A</m:t>
        </m:r>
        <m:r>
          <m:rPr>
            <m:sty m:val="p"/>
          </m:rPr>
          <m:t>=</m:t>
        </m:r>
        <m:r>
          <m:t>0</m:t>
        </m:r>
      </m:oMath>
      <w:r>
        <w:t xml:space="preserve">)</w:t>
      </w:r>
    </w:p>
    <w:p>
      <w:pPr>
        <w:pStyle w:val="Compact"/>
        <w:numPr>
          <w:ilvl w:val="0"/>
          <w:numId w:val="1010"/>
        </w:numPr>
      </w:pPr>
      <m:oMath>
        <m:r>
          <m:t>C</m:t>
        </m:r>
      </m:oMath>
      <w:r>
        <w:t xml:space="preserve"> </w:t>
      </w:r>
      <w:r>
        <w:t xml:space="preserve">is not on the causal pathway from</w:t>
      </w:r>
      <w:r>
        <w:t xml:space="preserve"> </w:t>
      </w:r>
      <m:oMath>
        <m:r>
          <m:t>A</m:t>
        </m:r>
      </m:oMath>
      <w:r>
        <w:t xml:space="preserve"> </w:t>
      </w:r>
      <w:r>
        <w:t xml:space="preserve">to</w:t>
      </w:r>
      <w:r>
        <w:t xml:space="preserve"> </w:t>
      </w:r>
      <m:oMath>
        <m:r>
          <m:t>Y</m:t>
        </m:r>
      </m:oMath>
      <w:r>
        <w:t xml:space="preserve"> </w:t>
      </w:r>
      <w:r>
        <w:t xml:space="preserve">(i.e.,</w:t>
      </w:r>
      <w:r>
        <w:t xml:space="preserve"> </w:t>
      </w:r>
      <m:oMath>
        <m:r>
          <m:t>C</m:t>
        </m:r>
      </m:oMath>
      <w:r>
        <w:t xml:space="preserve"> </w:t>
      </w:r>
      <w:r>
        <w:t xml:space="preserve">is not a mediator)</w:t>
      </w:r>
    </w:p>
    <w:p>
      <w:pPr>
        <w:pStyle w:val="FirstParagraph"/>
      </w:pPr>
      <w:r>
        <w:t xml:space="preserve">These criteria are assessed from the data (criteria 1 and 2) and from prior knowledge (criterion 3).</w:t>
      </w:r>
    </w:p>
    <w:bookmarkEnd w:id="32"/>
    <w:bookmarkStart w:id="39" w:name="limitations-of-the-traditional-criteria"/>
    <w:p>
      <w:pPr>
        <w:pStyle w:val="Heading3"/>
      </w:pPr>
      <w:r>
        <w:t xml:space="preserve">4.2 Limitations of the Traditional Criteria</w:t>
      </w:r>
    </w:p>
    <w:p>
      <w:pPr>
        <w:pStyle w:val="FirstParagraph"/>
      </w:pPr>
      <w:r>
        <w:t xml:space="preserve">The traditional criteria have two important limitations:</w:t>
      </w:r>
    </w:p>
    <w:p>
      <w:pPr>
        <w:pStyle w:val="BodyText"/>
      </w:pPr>
      <w:r>
        <w:rPr>
          <w:b/>
          <w:bCs/>
        </w:rPr>
        <w:t xml:space="preserve">Problem 1: A variable can satisfy all three criteria without being a structural confounder.</w:t>
      </w:r>
    </w:p>
    <w:p>
      <w:pPr>
        <w:pStyle w:val="BodyText"/>
      </w:pPr>
      <w:r>
        <w:t xml:space="preserve">If</w:t>
      </w:r>
      <w:r>
        <w:t xml:space="preserve"> </w:t>
      </w:r>
      <m:oMath>
        <m:r>
          <m:t>C</m:t>
        </m:r>
      </m:oMath>
      <w:r>
        <w:t xml:space="preserve"> </w:t>
      </w:r>
      <w:r>
        <w:t xml:space="preserve">is a</w:t>
      </w:r>
      <w:r>
        <w:t xml:space="preserve"> </w:t>
      </w:r>
      <w:r>
        <w:rPr>
          <w:b/>
          <w:bCs/>
        </w:rPr>
        <w:t xml:space="preserve">collider</w:t>
      </w:r>
      <w:r>
        <w:t xml:space="preserve"> </w:t>
      </w:r>
      <w:r>
        <w:t xml:space="preserve">on a non-causal path between</w:t>
      </w:r>
      <w:r>
        <w:t xml:space="preserve"> </w:t>
      </w:r>
      <m:oMath>
        <m:r>
          <m:t>A</m:t>
        </m:r>
      </m:oMath>
      <w:r>
        <w:t xml:space="preserve"> </w:t>
      </w:r>
      <w:r>
        <w:t xml:space="preserve">and</w:t>
      </w:r>
      <w:r>
        <w:t xml:space="preserve"> </w:t>
      </w:r>
      <m:oMath>
        <m:r>
          <m:t>Y</m:t>
        </m:r>
      </m:oMath>
      <w:r>
        <w:t xml:space="preserve"> </w:t>
      </w:r>
      <w:r>
        <w:t xml:space="preserve">(e.g.,</w:t>
      </w:r>
      <w:r>
        <w:t xml:space="preserve"> </w:t>
      </w:r>
      <m:oMath>
        <m:r>
          <m:t>A</m:t>
        </m:r>
        <m:r>
          <m:rPr>
            <m:sty m:val="p"/>
          </m:rPr>
          <m:t>→</m:t>
        </m:r>
        <m:r>
          <m:t>C</m:t>
        </m:r>
        <m:r>
          <m:rPr>
            <m:sty m:val="p"/>
          </m:rPr>
          <m:t>←</m:t>
        </m:r>
        <m:r>
          <m:t>Y</m:t>
        </m:r>
      </m:oMath>
      <w:r>
        <w:t xml:space="preserve">), then</w:t>
      </w:r>
      <w:r>
        <w:t xml:space="preserve"> </w:t>
      </w:r>
      <m:oMath>
        <m:r>
          <m:t>C</m:t>
        </m:r>
      </m:oMath>
      <w:r>
        <w:t xml:space="preserve"> </w:t>
      </w:r>
      <w:r>
        <w:t xml:space="preserve">may be associated with both</w:t>
      </w:r>
      <w:r>
        <w:t xml:space="preserve"> </w:t>
      </w:r>
      <m:oMath>
        <m:r>
          <m:t>A</m:t>
        </m:r>
      </m:oMath>
      <w:r>
        <w:t xml:space="preserve"> </w:t>
      </w:r>
      <w:r>
        <w:t xml:space="preserve">and</w:t>
      </w:r>
      <w:r>
        <w:t xml:space="preserve"> </w:t>
      </w:r>
      <m:oMath>
        <m:r>
          <m:t>Y</m:t>
        </m:r>
      </m:oMath>
      <w:r>
        <w:t xml:space="preserve"> </w:t>
      </w:r>
      <w:r>
        <w:t xml:space="preserve">in some data sets yet is not on any backdoor path. Including</w:t>
      </w:r>
      <w:r>
        <w:t xml:space="preserve"> </w:t>
      </w:r>
      <m:oMath>
        <m:r>
          <m:t>C</m:t>
        </m:r>
      </m:oMath>
      <w:r>
        <w:t xml:space="preserve"> </w:t>
      </w:r>
      <w:r>
        <w:t xml:space="preserve">in the adjustment set could introduce</w:t>
      </w:r>
      <w:r>
        <w:t xml:space="preserve"> </w:t>
      </w:r>
      <w:r>
        <w:rPr>
          <w:b/>
          <w:bCs/>
        </w:rPr>
        <w:t xml:space="preserve">collider stratification bias</w:t>
      </w:r>
      <w:r>
        <w:t xml:space="preserve"> </w:t>
      </w:r>
      <w:r>
        <w:t xml:space="preserve">rather than removing confounding.</w:t>
      </w:r>
    </w:p>
    <w:p>
      <w:pPr>
        <w:pStyle w:val="BodyText"/>
      </w:pPr>
      <w:r>
        <w:rPr>
          <w:b/>
          <w:bCs/>
        </w:rPr>
        <w:t xml:space="preserve">Problem 2: A structural confounder may fail one of the traditional criteria.</w:t>
      </w:r>
    </w:p>
    <w:p>
      <w:pPr>
        <w:pStyle w:val="BodyText"/>
      </w:pPr>
      <w:r>
        <w:t xml:space="preserve">A variable</w:t>
      </w:r>
      <w:r>
        <w:t xml:space="preserve"> </w:t>
      </w:r>
      <m:oMath>
        <m:r>
          <m:t>L</m:t>
        </m:r>
      </m:oMath>
      <w:r>
        <w:t xml:space="preserve"> </w:t>
      </w:r>
      <w:r>
        <w:t xml:space="preserve">that opens a backdoor path from</w:t>
      </w:r>
      <w:r>
        <w:t xml:space="preserve"> </w:t>
      </w:r>
      <m:oMath>
        <m:r>
          <m:t>A</m:t>
        </m:r>
      </m:oMath>
      <w:r>
        <w:t xml:space="preserve"> </w:t>
      </w:r>
      <w:r>
        <w:t xml:space="preserve">to</w:t>
      </w:r>
      <w:r>
        <w:t xml:space="preserve"> </w:t>
      </w:r>
      <m:oMath>
        <m:r>
          <m:t>Y</m:t>
        </m:r>
      </m:oMath>
      <w:r>
        <w:t xml:space="preserve"> </w:t>
      </w:r>
      <w:r>
        <w:t xml:space="preserve">might fail criterion 1 (not associated with</w:t>
      </w:r>
      <w:r>
        <w:t xml:space="preserve"> </w:t>
      </w:r>
      <m:oMath>
        <m:r>
          <m:t>A</m:t>
        </m:r>
      </m:oMath>
      <w:r>
        <w:t xml:space="preserve"> </w:t>
      </w:r>
      <w:r>
        <w:t xml:space="preserve">in the data) if its effects on</w:t>
      </w:r>
      <w:r>
        <w:t xml:space="preserve"> </w:t>
      </w:r>
      <m:oMath>
        <m:r>
          <m:t>A</m:t>
        </m:r>
      </m:oMath>
      <w:r>
        <w:t xml:space="preserve"> </w:t>
      </w:r>
      <w:r>
        <w:t xml:space="preserve">and</w:t>
      </w:r>
      <w:r>
        <w:t xml:space="preserve"> </w:t>
      </w:r>
      <m:oMath>
        <m:r>
          <m:t>Y</m:t>
        </m:r>
      </m:oMath>
      <w:r>
        <w:t xml:space="preserve"> </w:t>
      </w:r>
      <w:r>
        <w:t xml:space="preserve">cancel in a specific population. In that population, adjusting for</w:t>
      </w:r>
      <w:r>
        <w:t xml:space="preserve"> </w:t>
      </w:r>
      <m:oMath>
        <m:r>
          <m:t>L</m:t>
        </m:r>
      </m:oMath>
      <w:r>
        <w:t xml:space="preserve"> </w:t>
      </w:r>
      <w:r>
        <w:t xml:space="preserve">is still required to eliminate structural confounding, but the traditional criteria would not flag it as a confounder.</w:t>
      </w:r>
    </w:p>
    <w:p>
      <w:pPr>
        <w:pStyle w:val="CaptionedFigure"/>
      </w:pPr>
      <w:r>
        <w:drawing>
          <wp:inline>
            <wp:extent cx="5334000" cy="2000250"/>
            <wp:effectExtent b="0" l="0" r="0" t="0"/>
            <wp:docPr descr="Figure 7.4. Left: C is a collider (A → C ← Y); it satisfies traditional criteria 1 and 2 but adjusting for C introduces bias. Right: L is a structural confounder (opens backdoor path) but may not satisfy traditional criteria if its effects on A and Y cancel." title="" id="34" name="Picture"/>
            <a:graphic>
              <a:graphicData uri="http://schemas.openxmlformats.org/drawingml/2006/picture">
                <pic:pic>
                  <pic:nvPicPr>
                    <pic:cNvPr descr="07-confounding_files/figure-docx/unnamed-chunk-4-1.png" id="35" name="Picture"/>
                    <pic:cNvPicPr>
                      <a:picLocks noChangeArrowheads="1" noChangeAspect="1"/>
                    </pic:cNvPicPr>
                  </pic:nvPicPr>
                  <pic:blipFill>
                    <a:blip r:embed="rId33"/>
                    <a:stretch>
                      <a:fillRect/>
                    </a:stretch>
                  </pic:blipFill>
                  <pic:spPr bwMode="auto">
                    <a:xfrm>
                      <a:off x="0" y="0"/>
                      <a:ext cx="5334000" cy="2000250"/>
                    </a:xfrm>
                    <a:prstGeom prst="rect">
                      <a:avLst/>
                    </a:prstGeom>
                    <a:noFill/>
                    <a:ln w="9525">
                      <a:noFill/>
                      <a:headEnd/>
                      <a:tailEnd/>
                    </a:ln>
                  </pic:spPr>
                </pic:pic>
              </a:graphicData>
            </a:graphic>
          </wp:inline>
        </w:drawing>
      </w:r>
    </w:p>
    <w:p>
      <w:pPr>
        <w:pStyle w:val="ImageCaption"/>
      </w:pPr>
      <w:r>
        <w:t xml:space="preserve">Figure 7.4. Left: C is a collider (A → C ← Y); it satisfies traditional criteria 1 and 2 but adjusting for C introduces bias. Right: L is a structural confounder (opens backdoor path) but may not satisfy traditional criteria if its effects on A and Y cancel.</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36" w:name="def-structural-confounder"/>
          <w:p>
            <w:pPr>
              <w:pStyle w:val="BodyText"/>
            </w:pPr>
            <w:r>
              <w:rPr>
                <w:b/>
                <w:bCs/>
              </w:rPr>
              <w:t xml:space="preserve">Definition 3 (Structural Confounder vs. Traditional Confounder)</w:t>
            </w:r>
            <w:r>
              <w:t xml:space="preserve"> </w:t>
            </w:r>
            <w:r>
              <w:t xml:space="preserve">A variable</w:t>
            </w:r>
            <w:r>
              <w:t xml:space="preserve"> </w:t>
            </w:r>
            <m:oMath>
              <m:r>
                <m:t>L</m:t>
              </m:r>
            </m:oMath>
            <w:r>
              <w:t xml:space="preserve"> </w:t>
            </w:r>
            <w:r>
              <w:t xml:space="preserve">is a</w:t>
            </w:r>
            <w:r>
              <w:t xml:space="preserve"> </w:t>
            </w:r>
            <w:r>
              <w:rPr>
                <w:b/>
                <w:bCs/>
              </w:rPr>
              <w:t xml:space="preserve">structural confounder</w:t>
            </w:r>
            <w:r>
              <w:t xml:space="preserve"> </w:t>
            </w:r>
            <w:r>
              <w:t xml:space="preserve">of the effect of</w:t>
            </w:r>
            <w:r>
              <w:t xml:space="preserve"> </w:t>
            </w:r>
            <m:oMath>
              <m:r>
                <m:t>A</m:t>
              </m:r>
            </m:oMath>
            <w:r>
              <w:t xml:space="preserve"> </w:t>
            </w:r>
            <w:r>
              <w:t xml:space="preserve">on</w:t>
            </w:r>
            <w:r>
              <w:t xml:space="preserve"> </w:t>
            </w:r>
            <m:oMath>
              <m:r>
                <m:t>Y</m:t>
              </m:r>
            </m:oMath>
            <w:r>
              <w:t xml:space="preserve"> </w:t>
            </w:r>
            <w:r>
              <w:t xml:space="preserve">if it opens at least one backdoor path from</w:t>
            </w:r>
            <w:r>
              <w:t xml:space="preserve"> </w:t>
            </w:r>
            <m:oMath>
              <m:r>
                <m:t>A</m:t>
              </m:r>
            </m:oMath>
            <w:r>
              <w:t xml:space="preserve"> </w:t>
            </w:r>
            <w:r>
              <w:t xml:space="preserve">to</w:t>
            </w:r>
            <w:r>
              <w:t xml:space="preserve"> </w:t>
            </w:r>
            <m:oMath>
              <m:r>
                <m:t>Y</m:t>
              </m:r>
            </m:oMath>
            <w:r>
              <w:t xml:space="preserve"> </w:t>
            </w:r>
            <w:r>
              <w:t xml:space="preserve">in the causal diagram. The structural definition depends on the causal structure, not on observed associations.</w:t>
            </w:r>
          </w:p>
          <w:p>
            <w:pPr>
              <w:pStyle w:val="BodyText"/>
            </w:pPr>
            <w:r>
              <w:t xml:space="preserve">The traditional epidemiological definition of confounder depends on observed associations (criteria 1 and 2) and may disagree with the structural definition in specific populations.</w:t>
            </w:r>
          </w:p>
          <w:p>
            <w:pPr>
              <w:pStyle w:val="BodyText"/>
            </w:pPr>
            <w:r>
              <w:rPr>
                <w:b/>
                <w:bCs/>
              </w:rPr>
              <w:t xml:space="preserve">Best practice</w:t>
            </w:r>
            <w:r>
              <w:t xml:space="preserve">: Use the causal diagram (DAG) to identify the structural confounders and the appropriate adjustment set via the backdoor criterion.</w:t>
            </w:r>
          </w:p>
          <w:bookmarkEnd w:id="36"/>
        </w:tc>
      </w:tr>
    </w:tbl>
    <w:p>
      <w:pPr>
        <w:pStyle w:val="BodyText"/>
      </w:pPr>
      <w:r>
        <w:rPr>
          <w:b/>
          <w:bCs/>
        </w:rPr>
        <w:t xml:space="preserve">Why the discrepancy matters:</w:t>
      </w:r>
    </w:p>
    <w:p>
      <w:pPr>
        <w:pStyle w:val="BodyText"/>
      </w:pPr>
      <w:r>
        <w:t xml:space="preserve">The traditional approach of testing whether</w:t>
      </w:r>
      <w:r>
        <w:t xml:space="preserve"> </w:t>
      </w:r>
      <m:oMath>
        <m:r>
          <m:t>C</m:t>
        </m:r>
      </m:oMath>
      <w:r>
        <w:t xml:space="preserve"> </w:t>
      </w:r>
      <w:r>
        <w:t xml:space="preserve">is associated with</w:t>
      </w:r>
      <w:r>
        <w:t xml:space="preserve"> </w:t>
      </w:r>
      <m:oMath>
        <m:r>
          <m:t>A</m:t>
        </m:r>
      </m:oMath>
      <w:r>
        <w:t xml:space="preserve"> </w:t>
      </w:r>
      <w:r>
        <w:t xml:space="preserve">and</w:t>
      </w:r>
      <w:r>
        <w:t xml:space="preserve"> </w:t>
      </w:r>
      <m:oMath>
        <m:r>
          <m:t>Y</m:t>
        </m:r>
      </m:oMath>
      <w:r>
        <w:t xml:space="preserve"> </w:t>
      </w:r>
      <w:r>
        <w:t xml:space="preserve">and then deciding whether to adjust can lead to:</w:t>
      </w:r>
    </w:p>
    <w:p>
      <w:pPr>
        <w:pStyle w:val="Compact"/>
        <w:numPr>
          <w:ilvl w:val="0"/>
          <w:numId w:val="1011"/>
        </w:numPr>
      </w:pPr>
      <w:r>
        <w:rPr>
          <w:b/>
          <w:bCs/>
        </w:rPr>
        <w:t xml:space="preserve">Over-adjustment</w:t>
      </w:r>
      <w:r>
        <w:t xml:space="preserve">: Adjusting for colliders or mediators because they are associated with both</w:t>
      </w:r>
      <w:r>
        <w:t xml:space="preserve"> </w:t>
      </w:r>
      <m:oMath>
        <m:r>
          <m:t>A</m:t>
        </m:r>
      </m:oMath>
      <w:r>
        <w:t xml:space="preserve"> </w:t>
      </w:r>
      <w:r>
        <w:t xml:space="preserve">and</w:t>
      </w:r>
      <w:r>
        <w:t xml:space="preserve"> </w:t>
      </w:r>
      <m:oMath>
        <m:r>
          <m:t>Y</m:t>
        </m:r>
      </m:oMath>
    </w:p>
    <w:p>
      <w:pPr>
        <w:pStyle w:val="Compact"/>
        <w:numPr>
          <w:ilvl w:val="0"/>
          <w:numId w:val="1011"/>
        </w:numPr>
      </w:pPr>
      <w:r>
        <w:rPr>
          <w:b/>
          <w:bCs/>
        </w:rPr>
        <w:t xml:space="preserve">Under-adjustment</w:t>
      </w:r>
      <w:r>
        <w:t xml:space="preserve">: Failing to adjust for structural confounders whose effects happen to cancel in the observed data</w:t>
      </w:r>
    </w:p>
    <w:p>
      <w:pPr>
        <w:pStyle w:val="Compact"/>
        <w:numPr>
          <w:ilvl w:val="0"/>
          <w:numId w:val="1011"/>
        </w:numPr>
      </w:pPr>
      <w:r>
        <w:rPr>
          <w:b/>
          <w:bCs/>
        </w:rPr>
        <w:t xml:space="preserve">Selection bias through collider adjustment</w:t>
      </w:r>
      <w:r>
        <w:t xml:space="preserve">: Stratifying on</w:t>
      </w:r>
      <w:r>
        <w:t xml:space="preserve"> </w:t>
      </w:r>
      <m:oMath>
        <m:r>
          <m:t>C</m:t>
        </m:r>
        <m:r>
          <m:rPr>
            <m:sty m:val="p"/>
          </m:rPr>
          <m:t>=</m:t>
        </m:r>
        <m:r>
          <m:t>c</m:t>
        </m:r>
      </m:oMath>
      <w:r>
        <w:t xml:space="preserve"> </w:t>
      </w:r>
      <w:r>
        <w:t xml:space="preserve">when</w:t>
      </w:r>
      <w:r>
        <w:t xml:space="preserve"> </w:t>
      </w:r>
      <m:oMath>
        <m:r>
          <m:t>C</m:t>
        </m:r>
      </m:oMath>
      <w:r>
        <w:t xml:space="preserve"> </w:t>
      </w:r>
      <w:r>
        <w:t xml:space="preserve">is a collider opens the backdoor path and introduces bias</w:t>
      </w:r>
    </w:p>
    <w:p>
      <w:pPr>
        <w:pStyle w:val="FirstParagraph"/>
      </w:pPr>
      <w:r>
        <w:t xml:space="preserve">The DAG-based approach avoids these pitfalls by relying on causal structure rather than associations.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opt/quarto/share/formats/docx/note.png" id="38"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Fine Point 7.2: Limitations of Association-Based Confounder Criteria</w:t>
            </w:r>
          </w:p>
        </w:tc>
      </w:tr>
      <w:tr>
        <w:trPr>
          <w:cantSplit/>
        </w:trPr>
        <w:tc>
          <w:tcPr>
            <w:tcMar>
              <w:top w:w="108" w:type="dxa"/>
              <w:bottom w:w="108" w:type="dxa"/>
            </w:tcMar>
          </w:tcPr>
          <w:p>
            <w:pPr>
              <w:pStyle w:val="BodyText"/>
            </w:pPr>
            <w:pPr>
              <w:spacing w:before="16"/>
            </w:pPr>
            <w:r>
              <w:t xml:space="preserve">The traditional association-based criteria for confounding are</w:t>
            </w:r>
            <w:r>
              <w:t xml:space="preserve"> </w:t>
            </w:r>
            <w:r>
              <w:rPr>
                <w:b/>
                <w:bCs/>
              </w:rPr>
              <w:t xml:space="preserve">population-dependent</w:t>
            </w:r>
            <w:r>
              <w:t xml:space="preserve">: a variable</w:t>
            </w:r>
            <w:r>
              <w:t xml:space="preserve"> </w:t>
            </w:r>
            <m:oMath>
              <m:r>
                <m:t>L</m:t>
              </m:r>
            </m:oMath>
            <w:r>
              <w:t xml:space="preserve"> </w:t>
            </w:r>
            <w:r>
              <w:t xml:space="preserve">may satisfy criteria 1 and 2 in one population but not in another, even though the causal structure is identical. This means the decision about whether</w:t>
            </w:r>
            <w:r>
              <w:t xml:space="preserve"> </w:t>
            </w:r>
            <m:oMath>
              <m:r>
                <m:t>L</m:t>
              </m:r>
            </m:oMath>
            <w:r>
              <w:t xml:space="preserve"> </w:t>
            </w:r>
            <w:r>
              <w:t xml:space="preserve">is a</w:t>
            </w:r>
            <w:r>
              <w:t xml:space="preserve"> </w:t>
            </w:r>
            <w:r>
              <w:t xml:space="preserve">“confounder”</w:t>
            </w:r>
            <w:r>
              <w:t xml:space="preserve"> </w:t>
            </w:r>
            <w:r>
              <w:t xml:space="preserve">depends on the study population, not on the underlying causal mechanism.</w:t>
            </w:r>
          </w:p>
          <w:p>
            <w:pPr>
              <w:pStyle w:val="BodyText"/>
            </w:pPr>
            <w:r>
              <w:t xml:space="preserve">In contrast, the structural (DAG-based) definition is</w:t>
            </w:r>
            <w:r>
              <w:t xml:space="preserve"> </w:t>
            </w:r>
            <w:r>
              <w:rPr>
                <w:b/>
                <w:bCs/>
              </w:rPr>
              <w:t xml:space="preserve">population-independent</w:t>
            </w:r>
            <w:r>
              <w:t xml:space="preserve">: if</w:t>
            </w:r>
            <w:r>
              <w:t xml:space="preserve"> </w:t>
            </w:r>
            <m:oMath>
              <m:r>
                <m:t>L</m:t>
              </m:r>
            </m:oMath>
            <w:r>
              <w:t xml:space="preserve"> </w:t>
            </w:r>
            <w:r>
              <w:t xml:space="preserve">opens a backdoor path in the causal diagram, it is a structural confounder regardless of the population distribution.</w:t>
            </w:r>
          </w:p>
          <w:p>
            <w:pPr>
              <w:pStyle w:val="BodyText"/>
            </w:pPr>
            <w:pPr>
              <w:spacing w:after="16"/>
            </w:pPr>
            <w:r>
              <w:t xml:space="preserve">This distinction has practical implications. When planning a study, one should identify the structural confounders using subject-matter knowledge and causal diagrams—not by testing associations in the current dataset. Adjusting for structural confounders is necessary to eliminate confounding bias across all populations satisfying the assumed causal structure.</w:t>
            </w:r>
          </w:p>
          <w:p/>
        </w:tc>
      </w:tr>
    </w:tbl>
    <w:bookmarkEnd w:id="39"/>
    <w:bookmarkEnd w:id="40"/>
    <w:bookmarkStart w:id="44" w:name="X0e184d5f063eec6fef9b3f9eae4f815a037bb64"/>
    <w:p>
      <w:pPr>
        <w:pStyle w:val="Heading2"/>
      </w:pPr>
      <w:r>
        <w:t xml:space="preserve">5 7.5 Single-World Intervention Graphs (pp. 87–89)</w:t>
      </w:r>
    </w:p>
    <w:p>
      <w:r>
        <w:pict>
          <v:rect style="width:0;height:1.5pt" o:hralign="center" o:hrstd="t" o:hr="t"/>
        </w:pict>
      </w:r>
    </w:p>
    <w:p>
      <w:pPr>
        <w:pStyle w:val="FirstParagraph"/>
      </w:pPr>
      <w:r>
        <w:t xml:space="preserve">The causal diagrams introduced in Chapter 6 represent relationships among</w:t>
      </w:r>
      <w:r>
        <w:t xml:space="preserve"> </w:t>
      </w:r>
      <w:r>
        <w:rPr>
          <w:b/>
          <w:bCs/>
        </w:rPr>
        <w:t xml:space="preserve">observed</w:t>
      </w:r>
      <w:r>
        <w:t xml:space="preserve"> </w:t>
      </w:r>
      <w:r>
        <w:t xml:space="preserve">variables (</w:t>
      </w:r>
      <m:oMath>
        <m:r>
          <m:t>A</m:t>
        </m:r>
      </m:oMath>
      <w:r>
        <w:t xml:space="preserve">,</w:t>
      </w:r>
      <w:r>
        <w:t xml:space="preserve"> </w:t>
      </w:r>
      <m:oMath>
        <m:r>
          <m:t>L</m:t>
        </m:r>
      </m:oMath>
      <w:r>
        <w:t xml:space="preserve">,</w:t>
      </w:r>
      <w:r>
        <w:t xml:space="preserve"> </w:t>
      </w:r>
      <m:oMath>
        <m:r>
          <m:t>Y</m:t>
        </m:r>
      </m:oMath>
      <w:r>
        <w:t xml:space="preserve">, etc.). They do not directly represent counterfactual variables (</w:t>
      </w:r>
      <m:oMath>
        <m:sSup>
          <m:e>
            <m:r>
              <m:t>Y</m:t>
            </m:r>
          </m:e>
          <m:sup>
            <m:r>
              <m:t>a</m:t>
            </m:r>
          </m:sup>
        </m:sSup>
      </m:oMath>
      <w:r>
        <w:t xml:space="preserve">,</w:t>
      </w:r>
      <w:r>
        <w:t xml:space="preserve"> </w:t>
      </w:r>
      <m:oMath>
        <m:sSup>
          <m:e>
            <m:r>
              <m:t>L</m:t>
            </m:r>
          </m:e>
          <m:sup>
            <m:r>
              <m:t>a</m:t>
            </m:r>
          </m:sup>
        </m:sSup>
      </m:oMath>
      <w:r>
        <w:t xml:space="preserve">, etc.).</w:t>
      </w:r>
      <w:r>
        <w:t xml:space="preserve"> </w:t>
      </w:r>
      <w:r>
        <w:rPr>
          <w:b/>
          <w:bCs/>
        </w:rPr>
        <w:t xml:space="preserve">Single-World Intervention Graphs (SWIGs)</w:t>
      </w:r>
      <w:r>
        <w:t xml:space="preserve">, developed by Richardson and Robins (2014), extend causal diagrams to include counterfactual variables explicitly.</w:t>
      </w:r>
    </w:p>
    <w:bookmarkStart w:id="42" w:name="constructing-a-swig"/>
    <w:p>
      <w:pPr>
        <w:pStyle w:val="Heading3"/>
      </w:pPr>
      <w:r>
        <w:t xml:space="preserve">5.1 Constructing a SWIG</w:t>
      </w:r>
    </w:p>
    <w:p>
      <w:pPr>
        <w:pStyle w:val="FirstParagraph"/>
      </w:pPr>
      <w:r>
        <w:t xml:space="preserve">A SWIG for the intervention</w:t>
      </w:r>
      <w:r>
        <w:t xml:space="preserve"> </w:t>
      </w:r>
      <m:oMath>
        <m:r>
          <m:t>A</m:t>
        </m:r>
        <m:r>
          <m:rPr>
            <m:sty m:val="p"/>
          </m:rPr>
          <m:t>=</m:t>
        </m:r>
        <m:r>
          <m:t>a</m:t>
        </m:r>
      </m:oMath>
      <w:r>
        <w:t xml:space="preserve"> </w:t>
      </w:r>
      <w:r>
        <w:t xml:space="preserve">is obtained from the original causal diagram by the following operation:</w:t>
      </w:r>
    </w:p>
    <w:p>
      <w:pPr>
        <w:pStyle w:val="Compact"/>
        <w:numPr>
          <w:ilvl w:val="0"/>
          <w:numId w:val="1012"/>
        </w:numPr>
      </w:pPr>
      <w:r>
        <w:rPr>
          <w:b/>
          <w:bCs/>
        </w:rPr>
        <w:t xml:space="preserve">Split each treatment node</w:t>
      </w:r>
      <w:r>
        <w:rPr>
          <w:b/>
          <w:bCs/>
        </w:rPr>
        <w:t xml:space="preserve"> </w:t>
      </w:r>
      <m:oMath>
        <m:r>
          <m:t>A</m:t>
        </m:r>
      </m:oMath>
      <w:r>
        <w:t xml:space="preserve"> </w:t>
      </w:r>
      <w:r>
        <w:t xml:space="preserve">into two parts:</w:t>
      </w:r>
    </w:p>
    <w:p>
      <w:pPr>
        <w:pStyle w:val="Compact"/>
        <w:numPr>
          <w:ilvl w:val="1"/>
          <w:numId w:val="1013"/>
        </w:numPr>
      </w:pPr>
      <w:r>
        <w:t xml:space="preserve">The</w:t>
      </w:r>
      <w:r>
        <w:t xml:space="preserve"> </w:t>
      </w:r>
      <w:r>
        <w:rPr>
          <w:b/>
          <w:bCs/>
        </w:rPr>
        <w:t xml:space="preserve">fixed intervention value</w:t>
      </w:r>
      <w:r>
        <w:t xml:space="preserve"> </w:t>
      </w:r>
      <m:oMath>
        <m:r>
          <m:t>a</m:t>
        </m:r>
      </m:oMath>
      <w:r>
        <w:t xml:space="preserve"> </w:t>
      </w:r>
      <w:r>
        <w:t xml:space="preserve">(the value to which</w:t>
      </w:r>
      <w:r>
        <w:t xml:space="preserve"> </w:t>
      </w:r>
      <m:oMath>
        <m:r>
          <m:t>A</m:t>
        </m:r>
      </m:oMath>
      <w:r>
        <w:t xml:space="preserve"> </w:t>
      </w:r>
      <w:r>
        <w:t xml:space="preserve">is set by the intervention)</w:t>
      </w:r>
    </w:p>
    <w:p>
      <w:pPr>
        <w:pStyle w:val="Compact"/>
        <w:numPr>
          <w:ilvl w:val="1"/>
          <w:numId w:val="1013"/>
        </w:numPr>
      </w:pPr>
      <w:r>
        <w:t xml:space="preserve">The</w:t>
      </w:r>
      <w:r>
        <w:t xml:space="preserve"> </w:t>
      </w:r>
      <w:r>
        <w:rPr>
          <w:b/>
          <w:bCs/>
        </w:rPr>
        <w:t xml:space="preserve">natural value</w:t>
      </w:r>
      <w:r>
        <w:t xml:space="preserve"> </w:t>
      </w:r>
      <m:oMath>
        <m:r>
          <m:t>A</m:t>
        </m:r>
      </m:oMath>
      <w:r>
        <w:t xml:space="preserve"> </w:t>
      </w:r>
      <w:r>
        <w:t xml:space="preserve">(the random variable representing what treatment the individual would have received in the absence of intervention)</w:t>
      </w:r>
    </w:p>
    <w:p>
      <w:pPr>
        <w:pStyle w:val="Compact"/>
        <w:numPr>
          <w:ilvl w:val="0"/>
          <w:numId w:val="1012"/>
        </w:numPr>
      </w:pPr>
      <w:r>
        <w:t xml:space="preserve">All arrows into</w:t>
      </w:r>
      <w:r>
        <w:t xml:space="preserve"> </w:t>
      </w:r>
      <m:oMath>
        <m:r>
          <m:t>A</m:t>
        </m:r>
      </m:oMath>
      <w:r>
        <w:t xml:space="preserve"> </w:t>
      </w:r>
      <w:r>
        <w:t xml:space="preserve">now point to the natural value</w:t>
      </w:r>
      <w:r>
        <w:t xml:space="preserve"> </w:t>
      </w:r>
      <m:oMath>
        <m:r>
          <m:t>A</m:t>
        </m:r>
      </m:oMath>
      <w:r>
        <w:t xml:space="preserve">; all arrows out of</w:t>
      </w:r>
      <w:r>
        <w:t xml:space="preserve"> </w:t>
      </w:r>
      <m:oMath>
        <m:r>
          <m:t>A</m:t>
        </m:r>
      </m:oMath>
      <w:r>
        <w:t xml:space="preserve"> </w:t>
      </w:r>
      <w:r>
        <w:t xml:space="preserve">now originate from the fixed value</w:t>
      </w:r>
      <w:r>
        <w:t xml:space="preserve"> </w:t>
      </w:r>
      <m:oMath>
        <m:r>
          <m:t>a</m:t>
        </m:r>
      </m:oMath>
      <w:r>
        <w:t xml:space="preserve">.</w:t>
      </w:r>
    </w:p>
    <w:p>
      <w:pPr>
        <w:pStyle w:val="Compact"/>
        <w:numPr>
          <w:ilvl w:val="0"/>
          <w:numId w:val="1012"/>
        </w:numPr>
      </w:pPr>
      <w:r>
        <w:t xml:space="preserve">Each child of</w:t>
      </w:r>
      <w:r>
        <w:t xml:space="preserve"> </w:t>
      </w:r>
      <m:oMath>
        <m:r>
          <m:t>A</m:t>
        </m:r>
      </m:oMath>
      <w:r>
        <w:t xml:space="preserve"> </w:t>
      </w:r>
      <w:r>
        <w:t xml:space="preserve">in the original DAG becomes a counterfactual variable (e.g.,</w:t>
      </w:r>
      <w:r>
        <w:t xml:space="preserve"> </w:t>
      </w:r>
      <m:oMath>
        <m:r>
          <m:t>Y</m:t>
        </m:r>
      </m:oMath>
      <w:r>
        <w:t xml:space="preserve"> </w:t>
      </w:r>
      <w:r>
        <w:t xml:space="preserve">becomes</w:t>
      </w:r>
      <w:r>
        <w:t xml:space="preserve"> </w:t>
      </w:r>
      <m:oMath>
        <m:sSup>
          <m:e>
            <m:r>
              <m:t>Y</m:t>
            </m:r>
          </m:e>
          <m:sup>
            <m:r>
              <m:t>a</m:t>
            </m:r>
          </m:sup>
        </m:sSup>
      </m:oMath>
      <w:r>
        <w:t xml:space="preserve">).</w:t>
      </w:r>
    </w:p>
    <w:p>
      <w:pPr>
        <w:pStyle w:val="FirstParagraph"/>
      </w:pPr>
      <w:r>
        <w:t xml:space="preserve">The key result is that in the SWIG,</w:t>
      </w:r>
      <w:r>
        <w:t xml:space="preserve"> </w:t>
      </w:r>
      <w:r>
        <w:rPr>
          <w:b/>
          <w:bCs/>
        </w:rPr>
        <w:t xml:space="preserve">counterfactual independence can be read off using d-separation</w:t>
      </w:r>
      <w:r>
        <w:t xml:space="preserve">, just as ordinary independence is read from a standard DAG.</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41" w:name="exm-swig"/>
          <w:p>
            <w:pPr>
              <w:pStyle w:val="BodyText"/>
            </w:pPr>
            <w:r>
              <w:rPr>
                <w:b/>
                <w:bCs/>
              </w:rPr>
              <w:t xml:space="preserve">Example 1 (SWIG for the Standard Confounding Structure)</w:t>
            </w:r>
            <w:r>
              <w:t xml:space="preserve"> </w:t>
            </w:r>
            <w:r>
              <w:t xml:space="preserve">Consider the original DAG:</w:t>
            </w:r>
            <w:r>
              <w:t xml:space="preserve"> </w:t>
            </w:r>
            <m:oMath>
              <m:r>
                <m:t>L</m:t>
              </m:r>
              <m:r>
                <m:rPr>
                  <m:sty m:val="p"/>
                </m:rPr>
                <m:t>→</m:t>
              </m:r>
              <m:r>
                <m:t>A</m:t>
              </m:r>
              <m:r>
                <m:rPr>
                  <m:sty m:val="p"/>
                </m:rPr>
                <m:t>→</m:t>
              </m:r>
              <m:r>
                <m:t>Y</m:t>
              </m:r>
            </m:oMath>
            <w:r>
              <w:t xml:space="preserve">,</w:t>
            </w:r>
            <w:r>
              <w:t xml:space="preserve"> </w:t>
            </w:r>
            <m:oMath>
              <m:r>
                <m:t>L</m:t>
              </m:r>
              <m:r>
                <m:rPr>
                  <m:sty m:val="p"/>
                </m:rPr>
                <m:t>→</m:t>
              </m:r>
              <m:r>
                <m:t>Y</m:t>
              </m:r>
            </m:oMath>
            <w:r>
              <w:t xml:space="preserve">.</w:t>
            </w:r>
          </w:p>
          <w:p>
            <w:pPr>
              <w:pStyle w:val="BodyText"/>
            </w:pPr>
            <w:r>
              <w:t xml:space="preserve">The SWIG for the intervention</w:t>
            </w:r>
            <w:r>
              <w:t xml:space="preserve"> </w:t>
            </w:r>
            <m:oMath>
              <m:r>
                <m:t>d</m:t>
              </m:r>
              <m:r>
                <m:t>o</m:t>
              </m:r>
              <m:r>
                <m:rPr>
                  <m:sty m:val="p"/>
                </m:rPr>
                <m:t>(</m:t>
              </m:r>
              <m:r>
                <m:t>A</m:t>
              </m:r>
              <m:r>
                <m:rPr>
                  <m:sty m:val="p"/>
                </m:rPr>
                <m:t>=</m:t>
              </m:r>
              <m:r>
                <m:t>a</m:t>
              </m:r>
              <m:r>
                <m:rPr>
                  <m:sty m:val="p"/>
                </m:rPr>
                <m:t>)</m:t>
              </m:r>
            </m:oMath>
            <w:r>
              <w:t xml:space="preserve"> </w:t>
            </w:r>
            <w:r>
              <w:t xml:space="preserve">has nodes</w:t>
            </w:r>
            <w:r>
              <w:t xml:space="preserve"> </w:t>
            </w:r>
            <m:oMath>
              <m:r>
                <m:rPr>
                  <m:sty m:val="p"/>
                </m:rPr>
                <m:t>{</m:t>
              </m:r>
              <m:r>
                <m:t>L</m:t>
              </m:r>
              <m:r>
                <m:rPr>
                  <m:sty m:val="p"/>
                </m:rPr>
                <m:t>,</m:t>
              </m:r>
              <m:r>
                <m:t> </m:t>
              </m:r>
              <m:r>
                <m:t>a</m:t>
              </m:r>
              <m:r>
                <m:rPr>
                  <m:sty m:val="p"/>
                </m:rPr>
                <m:t>∣</m:t>
              </m:r>
              <m:r>
                <m:t>A</m:t>
              </m:r>
              <m:r>
                <m:rPr>
                  <m:sty m:val="p"/>
                </m:rPr>
                <m:t>,</m:t>
              </m:r>
              <m:r>
                <m:t> </m:t>
              </m:r>
              <m:sSup>
                <m:e>
                  <m:r>
                    <m:t>Y</m:t>
                  </m:r>
                </m:e>
                <m:sup>
                  <m:r>
                    <m:t>a</m:t>
                  </m:r>
                </m:sup>
              </m:sSup>
              <m:r>
                <m:rPr>
                  <m:sty m:val="p"/>
                </m:rPr>
                <m:t>}</m:t>
              </m:r>
            </m:oMath>
            <w:r>
              <w:t xml:space="preserve">:</w:t>
            </w:r>
          </w:p>
          <w:p>
            <w:pPr>
              <w:pStyle w:val="Compact"/>
              <w:numPr>
                <w:ilvl w:val="0"/>
                <w:numId w:val="1014"/>
              </w:numPr>
            </w:pPr>
            <m:oMath>
              <m:r>
                <m:t>L</m:t>
              </m:r>
              <m:r>
                <m:rPr>
                  <m:sty m:val="p"/>
                </m:rPr>
                <m:t>→</m:t>
              </m:r>
              <m:r>
                <m:t>A</m:t>
              </m:r>
            </m:oMath>
            <w:r>
              <w:t xml:space="preserve"> </w:t>
            </w:r>
            <w:r>
              <w:t xml:space="preserve">(the natural value of</w:t>
            </w:r>
            <w:r>
              <w:t xml:space="preserve"> </w:t>
            </w:r>
            <m:oMath>
              <m:r>
                <m:t>A</m:t>
              </m:r>
            </m:oMath>
            <w:r>
              <w:t xml:space="preserve"> </w:t>
            </w:r>
            <w:r>
              <w:t xml:space="preserve">is caused by</w:t>
            </w:r>
            <w:r>
              <w:t xml:space="preserve"> </w:t>
            </w:r>
            <m:oMath>
              <m:r>
                <m:t>L</m:t>
              </m:r>
            </m:oMath>
            <w:r>
              <w:t xml:space="preserve">; incoming arrows stay on the natural-value half)</w:t>
            </w:r>
          </w:p>
          <w:p>
            <w:pPr>
              <w:pStyle w:val="Compact"/>
              <w:numPr>
                <w:ilvl w:val="0"/>
                <w:numId w:val="1014"/>
              </w:numPr>
            </w:pPr>
            <m:oMath>
              <m:r>
                <m:t>a</m:t>
              </m:r>
              <m:r>
                <m:rPr>
                  <m:sty m:val="p"/>
                </m:rPr>
                <m:t>→</m:t>
              </m:r>
              <m:sSup>
                <m:e>
                  <m:r>
                    <m:t>Y</m:t>
                  </m:r>
                </m:e>
                <m:sup>
                  <m:r>
                    <m:t>a</m:t>
                  </m:r>
                </m:sup>
              </m:sSup>
            </m:oMath>
            <w:r>
              <w:t xml:space="preserve"> </w:t>
            </w:r>
            <w:r>
              <w:t xml:space="preserve">(the fixed intervention value</w:t>
            </w:r>
            <w:r>
              <w:t xml:space="preserve"> </w:t>
            </w:r>
            <m:oMath>
              <m:r>
                <m:t>a</m:t>
              </m:r>
            </m:oMath>
            <w:r>
              <w:t xml:space="preserve"> </w:t>
            </w:r>
            <w:r>
              <w:t xml:space="preserve">causes the counterfactual outcome</w:t>
            </w:r>
            <w:r>
              <w:t xml:space="preserve"> </w:t>
            </w:r>
            <m:oMath>
              <m:sSup>
                <m:e>
                  <m:r>
                    <m:t>Y</m:t>
                  </m:r>
                </m:e>
                <m:sup>
                  <m:r>
                    <m:t>a</m:t>
                  </m:r>
                </m:sup>
              </m:sSup>
            </m:oMath>
            <w:r>
              <w:t xml:space="preserve">; outgoing arrows leave from the fixed-value half)</w:t>
            </w:r>
          </w:p>
          <w:p>
            <w:pPr>
              <w:pStyle w:val="Compact"/>
              <w:numPr>
                <w:ilvl w:val="0"/>
                <w:numId w:val="1014"/>
              </w:numPr>
            </w:pPr>
            <m:oMath>
              <m:r>
                <m:t>L</m:t>
              </m:r>
              <m:r>
                <m:rPr>
                  <m:sty m:val="p"/>
                </m:rPr>
                <m:t>→</m:t>
              </m:r>
              <m:sSup>
                <m:e>
                  <m:r>
                    <m:t>Y</m:t>
                  </m:r>
                </m:e>
                <m:sup>
                  <m:r>
                    <m:t>a</m:t>
                  </m:r>
                </m:sup>
              </m:sSup>
            </m:oMath>
            <w:r>
              <w:t xml:space="preserve"> </w:t>
            </w:r>
            <w:r>
              <w:t xml:space="preserve">(the confounder</w:t>
            </w:r>
            <w:r>
              <w:t xml:space="preserve"> </w:t>
            </w:r>
            <m:oMath>
              <m:r>
                <m:t>L</m:t>
              </m:r>
            </m:oMath>
            <w:r>
              <w:t xml:space="preserve"> </w:t>
            </w:r>
            <w:r>
              <w:t xml:space="preserve">also directly causes</w:t>
            </w:r>
            <w:r>
              <w:t xml:space="preserve"> </w:t>
            </w:r>
            <m:oMath>
              <m:sSup>
                <m:e>
                  <m:r>
                    <m:t>Y</m:t>
                  </m:r>
                </m:e>
                <m:sup>
                  <m:r>
                    <m:t>a</m:t>
                  </m:r>
                </m:sup>
              </m:sSup>
            </m:oMath>
            <w:r>
              <w:t xml:space="preserve">)</w:t>
            </w:r>
          </w:p>
          <w:p>
            <w:pPr>
              <w:pStyle w:val="FirstParagraph"/>
            </w:pPr>
            <w:r>
              <w:t xml:space="preserve">In the SWIG, the counterfactual</w:t>
            </w:r>
            <w:r>
              <w:t xml:space="preserve"> </w:t>
            </w:r>
            <m:oMath>
              <m:sSup>
                <m:e>
                  <m:r>
                    <m:t>Y</m:t>
                  </m:r>
                </m:e>
                <m:sup>
                  <m:r>
                    <m:t>a</m:t>
                  </m:r>
                </m:sup>
              </m:sSup>
            </m:oMath>
            <w:r>
              <w:t xml:space="preserve"> </w:t>
            </w:r>
            <w:r>
              <w:t xml:space="preserve">is</w:t>
            </w:r>
            <w:r>
              <w:t xml:space="preserve"> </w:t>
            </w:r>
            <w:r>
              <w:rPr>
                <w:b/>
                <w:bCs/>
              </w:rPr>
              <w:t xml:space="preserve">d-separated</w:t>
            </w:r>
            <w:r>
              <w:t xml:space="preserve"> </w:t>
            </w:r>
            <w:r>
              <w:t xml:space="preserve">from the natural value</w:t>
            </w:r>
            <w:r>
              <w:t xml:space="preserve"> </w:t>
            </w:r>
            <m:oMath>
              <m:r>
                <m:t>A</m:t>
              </m:r>
            </m:oMath>
            <w:r>
              <w:t xml:space="preserve"> </w:t>
            </w:r>
            <w:r>
              <w:t xml:space="preserve">given</w:t>
            </w:r>
            <w:r>
              <w:t xml:space="preserve"> </w:t>
            </w:r>
            <m:oMath>
              <m:r>
                <m:t>L</m:t>
              </m:r>
            </m:oMath>
            <w:r>
              <w:t xml:space="preserve">, because the only path from</w:t>
            </w:r>
            <w:r>
              <w:t xml:space="preserve"> </w:t>
            </w:r>
            <m:oMath>
              <m:r>
                <m:t>A</m:t>
              </m:r>
            </m:oMath>
            <w:r>
              <w:t xml:space="preserve"> </w:t>
            </w:r>
            <w:r>
              <w:t xml:space="preserve">to</w:t>
            </w:r>
            <w:r>
              <w:t xml:space="preserve"> </w:t>
            </w:r>
            <m:oMath>
              <m:sSup>
                <m:e>
                  <m:r>
                    <m:t>Y</m:t>
                  </m:r>
                </m:e>
                <m:sup>
                  <m:r>
                    <m:t>a</m:t>
                  </m:r>
                </m:sup>
              </m:sSup>
            </m:oMath>
            <w:r>
              <w:t xml:space="preserve"> </w:t>
            </w:r>
            <w:r>
              <w:t xml:space="preserve">would go through</w:t>
            </w:r>
            <w:r>
              <w:t xml:space="preserve"> </w:t>
            </w:r>
            <m:oMath>
              <m:r>
                <m:t>a</m:t>
              </m:r>
            </m:oMath>
            <w:r>
              <w:t xml:space="preserve">, but</w:t>
            </w:r>
            <w:r>
              <w:t xml:space="preserve"> </w:t>
            </w:r>
            <m:oMath>
              <m:r>
                <m:t>A</m:t>
              </m:r>
            </m:oMath>
            <w:r>
              <w:t xml:space="preserve"> </w:t>
            </w:r>
            <w:r>
              <w:t xml:space="preserve">and</w:t>
            </w:r>
            <w:r>
              <w:t xml:space="preserve"> </w:t>
            </w:r>
            <m:oMath>
              <m:r>
                <m:t>a</m:t>
              </m:r>
            </m:oMath>
            <w:r>
              <w:t xml:space="preserve"> </w:t>
            </w:r>
            <w:r>
              <w:t xml:space="preserve">are split. This d-separation corresponds directly to the conditional exchangeability condition:</w:t>
            </w:r>
          </w:p>
          <w:p>
            <w:pPr>
              <w:pStyle w:val="BodyText"/>
            </w:pPr>
            <m:oMathPara>
              <m:oMathParaPr>
                <m:jc m:val="center"/>
              </m:oMathParaPr>
              <m:oMath>
                <m:sSup>
                  <m:e>
                    <m:r>
                      <m:t>Y</m:t>
                    </m:r>
                  </m:e>
                  <m:sup>
                    <m:r>
                      <m:t>a</m:t>
                    </m:r>
                  </m:sup>
                </m:sSup>
                <m:r>
                  <m:rPr>
                    <m:sty m:val="p"/>
                  </m:rPr>
                  <m:t>⟂</m:t>
                </m:r>
                <m:r>
                  <m:t>​</m:t>
                </m:r>
                <m:r>
                  <m:t>​</m:t>
                </m:r>
                <m:r>
                  <m:t>​</m:t>
                </m:r>
                <m:r>
                  <m:rPr>
                    <m:sty m:val="p"/>
                  </m:rPr>
                  <m:t>⟂</m:t>
                </m:r>
                <m:r>
                  <m:t>A</m:t>
                </m:r>
                <m:r>
                  <m:rPr>
                    <m:sty m:val="p"/>
                  </m:rPr>
                  <m:t>∣</m:t>
                </m:r>
                <m:r>
                  <m:t>L</m:t>
                </m:r>
              </m:oMath>
            </m:oMathPara>
          </w:p>
          <w:p>
            <w:pPr>
              <w:pStyle w:val="FirstParagraph"/>
            </w:pPr>
            <w:r>
              <w:t xml:space="preserve">SWIGs thus provide a graphical proof of conditional exchangeability whenever</w:t>
            </w:r>
            <w:r>
              <w:t xml:space="preserve"> </w:t>
            </w:r>
            <m:oMath>
              <m:r>
                <m:t>L</m:t>
              </m:r>
            </m:oMath>
            <w:r>
              <w:t xml:space="preserve"> </w:t>
            </w:r>
            <w:r>
              <w:t xml:space="preserve">satisfies the backdoor criterion.</w:t>
            </w:r>
          </w:p>
          <w:bookmarkEnd w:id="41"/>
        </w:tc>
      </w:tr>
    </w:tbl>
    <w:bookmarkEnd w:id="42"/>
    <w:bookmarkStart w:id="43" w:name="what-swigs-add"/>
    <w:p>
      <w:pPr>
        <w:pStyle w:val="Heading3"/>
      </w:pPr>
      <w:r>
        <w:t xml:space="preserve">5.2 What SWIGs Add</w:t>
      </w:r>
    </w:p>
    <w:p>
      <w:pPr>
        <w:pStyle w:val="FirstParagraph"/>
      </w:pPr>
      <w:r>
        <w:t xml:space="preserve">Standard DAGs allow us to determine which variables to adjust for (via the backdoor criterion) but cannot directly show that</w:t>
      </w:r>
      <w:r>
        <w:t xml:space="preserve"> </w:t>
      </w:r>
      <m:oMath>
        <m:sSup>
          <m:e>
            <m:r>
              <m:t>Y</m:t>
            </m:r>
          </m:e>
          <m:sup>
            <m:r>
              <m:t>a</m:t>
            </m:r>
          </m:sup>
        </m:sSup>
        <m:r>
          <m:rPr>
            <m:sty m:val="p"/>
          </m:rPr>
          <m:t>⟂</m:t>
        </m:r>
        <m:r>
          <m:t>​</m:t>
        </m:r>
        <m:r>
          <m:t>​</m:t>
        </m:r>
        <m:r>
          <m:t>​</m:t>
        </m:r>
        <m:r>
          <m:rPr>
            <m:sty m:val="p"/>
          </m:rPr>
          <m:t>⟂</m:t>
        </m:r>
        <m:r>
          <m:t>A</m:t>
        </m:r>
        <m:r>
          <m:rPr>
            <m:sty m:val="p"/>
          </m:rPr>
          <m:t>∣</m:t>
        </m:r>
        <m:r>
          <m:t>L</m:t>
        </m:r>
      </m:oMath>
      <w:r>
        <w:t xml:space="preserve">, because</w:t>
      </w:r>
      <w:r>
        <w:t xml:space="preserve"> </w:t>
      </w:r>
      <m:oMath>
        <m:sSup>
          <m:e>
            <m:r>
              <m:t>Y</m:t>
            </m:r>
          </m:e>
          <m:sup>
            <m:r>
              <m:t>a</m:t>
            </m:r>
          </m:sup>
        </m:sSup>
      </m:oMath>
      <w:r>
        <w:t xml:space="preserve"> </w:t>
      </w:r>
      <w:r>
        <w:t xml:space="preserve">is not a node in the DAG. SWIGs resolve this by making counterfactual variables explicit:</w:t>
      </w:r>
    </w:p>
    <w:p>
      <w:pPr>
        <w:pStyle w:val="Compact"/>
        <w:numPr>
          <w:ilvl w:val="0"/>
          <w:numId w:val="1015"/>
        </w:numPr>
      </w:pPr>
      <w:r>
        <w:t xml:space="preserve">The d-separation statement</w:t>
      </w:r>
      <w:r>
        <w:t xml:space="preserve"> </w:t>
      </w:r>
      <m:oMath>
        <m:sSup>
          <m:e>
            <m:r>
              <m:t>Y</m:t>
            </m:r>
          </m:e>
          <m:sup>
            <m:r>
              <m:t>a</m:t>
            </m:r>
          </m:sup>
        </m:sSup>
        <m:r>
          <m:rPr>
            <m:sty m:val="p"/>
          </m:rPr>
          <m:t>⟂</m:t>
        </m:r>
        <m:r>
          <m:t>​</m:t>
        </m:r>
        <m:r>
          <m:t>​</m:t>
        </m:r>
        <m:r>
          <m:t>​</m:t>
        </m:r>
        <m:r>
          <m:rPr>
            <m:sty m:val="p"/>
          </m:rPr>
          <m:t>⟂</m:t>
        </m:r>
        <m:r>
          <m:t>A</m:t>
        </m:r>
        <m:r>
          <m:rPr>
            <m:sty m:val="p"/>
          </m:rPr>
          <m:t>∣</m:t>
        </m:r>
        <m:r>
          <m:t>L</m:t>
        </m:r>
      </m:oMath>
      <w:r>
        <w:t xml:space="preserve"> </w:t>
      </w:r>
      <w:r>
        <w:t xml:space="preserve">in the SWIG directly implies conditional exchangeability</w:t>
      </w:r>
    </w:p>
    <w:p>
      <w:pPr>
        <w:pStyle w:val="Compact"/>
        <w:numPr>
          <w:ilvl w:val="0"/>
          <w:numId w:val="1015"/>
        </w:numPr>
      </w:pPr>
      <w:r>
        <w:t xml:space="preserve">This equivalence provides a graphical justification for identification by standardization</w:t>
      </w:r>
    </w:p>
    <w:p>
      <w:pPr>
        <w:pStyle w:val="FirstParagraph"/>
      </w:pPr>
      <w:r>
        <w:rPr>
          <w:b/>
          <w:bCs/>
        </w:rPr>
        <w:t xml:space="preserve">Historical note:</w:t>
      </w:r>
    </w:p>
    <w:p>
      <w:pPr>
        <w:pStyle w:val="BodyText"/>
      </w:pPr>
      <w:r>
        <w:t xml:space="preserve">SWIGs were introduced by Richardson and Robins (2014) as a formal framework for representing counterfactuals in causal diagrams. They unify the potential outcomes framework (Chapters 1–5) with the causal diagrams framework (Chapter 6) by constructing a single graph in which both observed and counterfactual variables appear.</w:t>
      </w:r>
    </w:p>
    <w:p>
      <w:pPr>
        <w:pStyle w:val="BodyText"/>
      </w:pPr>
      <w:r>
        <w:rPr>
          <w:b/>
          <w:bCs/>
        </w:rPr>
        <w:t xml:space="preserve">Notation:</w:t>
      </w:r>
    </w:p>
    <w:p>
      <w:pPr>
        <w:pStyle w:val="BodyText"/>
      </w:pPr>
      <w:r>
        <w:t xml:space="preserve">In SWIG notation, each treatment node</w:t>
      </w:r>
      <w:r>
        <w:t xml:space="preserve"> </w:t>
      </w:r>
      <m:oMath>
        <m:r>
          <m:t>A</m:t>
        </m:r>
      </m:oMath>
      <w:r>
        <w:t xml:space="preserve"> </w:t>
      </w:r>
      <w:r>
        <w:t xml:space="preserve">is written as</w:t>
      </w:r>
      <w:r>
        <w:t xml:space="preserve"> </w:t>
      </w:r>
      <m:oMath>
        <m:r>
          <m:t>a</m:t>
        </m:r>
        <m:r>
          <m:rPr>
            <m:sty m:val="p"/>
          </m:rPr>
          <m:t>∣</m:t>
        </m:r>
        <m:r>
          <m:t>A</m:t>
        </m:r>
      </m:oMath>
      <w:r>
        <w:t xml:space="preserve"> </w:t>
      </w:r>
      <w:r>
        <w:t xml:space="preserve">(read:</w:t>
      </w:r>
      <w:r>
        <w:t xml:space="preserve"> </w:t>
      </w:r>
      <w:r>
        <w:t xml:space="preserve">“intervention value</w:t>
      </w:r>
      <w:r>
        <w:t xml:space="preserve"> </w:t>
      </w:r>
      <m:oMath>
        <m:r>
          <m:t>a</m:t>
        </m:r>
      </m:oMath>
      <w:r>
        <w:t xml:space="preserve"> </w:t>
      </w:r>
      <w:r>
        <w:t xml:space="preserve">given natural value</w:t>
      </w:r>
      <w:r>
        <w:t xml:space="preserve"> </w:t>
      </w:r>
      <m:oMath>
        <m:r>
          <m:t>A</m:t>
        </m:r>
      </m:oMath>
      <w:r>
        <w:t xml:space="preserve">”</w:t>
      </w:r>
      <w:r>
        <w:t xml:space="preserve">). The counterfactual</w:t>
      </w:r>
      <w:r>
        <w:t xml:space="preserve"> </w:t>
      </w:r>
      <m:oMath>
        <m:sSup>
          <m:e>
            <m:r>
              <m:t>Y</m:t>
            </m:r>
          </m:e>
          <m:sup>
            <m:r>
              <m:t>a</m:t>
            </m:r>
          </m:sup>
        </m:sSup>
      </m:oMath>
      <w:r>
        <w:t xml:space="preserve"> </w:t>
      </w:r>
      <w:r>
        <w:t xml:space="preserve">is written simply as</w:t>
      </w:r>
      <w:r>
        <w:t xml:space="preserve"> </w:t>
      </w:r>
      <m:oMath>
        <m:sSup>
          <m:e>
            <m:r>
              <m:t>Y</m:t>
            </m:r>
          </m:e>
          <m:sup>
            <m:r>
              <m:t>a</m:t>
            </m:r>
          </m:sup>
        </m:sSup>
      </m:oMath>
      <w:r>
        <w:t xml:space="preserve"> </w:t>
      </w:r>
      <w:r>
        <w:t xml:space="preserve">or sometimes</w:t>
      </w:r>
      <w:r>
        <w:t xml:space="preserve"> </w:t>
      </w:r>
      <m:oMath>
        <m:r>
          <m:t>Y</m:t>
        </m:r>
        <m:r>
          <m:rPr>
            <m:sty m:val="p"/>
          </m:rPr>
          <m:t>(</m:t>
        </m:r>
        <m:r>
          <m:t>a</m:t>
        </m:r>
        <m:r>
          <m:rPr>
            <m:sty m:val="p"/>
          </m:rPr>
          <m:t>)</m:t>
        </m:r>
      </m:oMath>
      <w:r>
        <w:t xml:space="preserve">.</w:t>
      </w:r>
    </w:p>
    <w:p>
      <w:pPr>
        <w:pStyle w:val="BodyText"/>
      </w:pPr>
      <w:r>
        <w:rPr>
          <w:b/>
          <w:bCs/>
        </w:rPr>
        <w:t xml:space="preserve">Beyond exchangeability:</w:t>
      </w:r>
    </w:p>
    <w:p>
      <w:pPr>
        <w:pStyle w:val="BodyText"/>
      </w:pPr>
      <w:r>
        <w:t xml:space="preserve">SWIGs also provide a graphical representation of more complex counterfactual independence conditions, including those arising in time-varying treatment settings (Part III of the textbook). For example, in longitudinal settings, SWIGs can be used to represent the sequential exchangeability conditions needed to identify dynamic treatment regimes.</w:t>
      </w:r>
    </w:p>
    <w:p>
      <w:pPr>
        <w:pStyle w:val="BodyText"/>
      </w:pPr>
      <w:r>
        <w:t xml:space="preserve">For most purposes in this textbook, standard DAGs combined with the backdoor criterion are sufficient. SWIGs provide an additional layer of rigor for readers interested in the formal connections between the potential outcomes framework and the graphical framework.</w:t>
      </w:r>
    </w:p>
    <w:bookmarkEnd w:id="43"/>
    <w:bookmarkEnd w:id="44"/>
    <w:bookmarkStart w:id="45" w:name="summary"/>
    <w:p>
      <w:pPr>
        <w:pStyle w:val="Heading2"/>
      </w:pPr>
      <w:r>
        <w:t xml:space="preserve">6 Summary</w:t>
      </w:r>
    </w:p>
    <w:p>
      <w:r>
        <w:pict>
          <v:rect style="width:0;height:1.5pt" o:hralign="center" o:hrstd="t" o:hr="t"/>
        </w:pict>
      </w:r>
    </w:p>
    <w:p>
      <w:pPr>
        <w:pStyle w:val="FirstParagraph"/>
      </w:pPr>
      <w:r>
        <w:t xml:space="preserve">This chapter examined</w:t>
      </w:r>
      <w:r>
        <w:t xml:space="preserve"> </w:t>
      </w:r>
      <w:r>
        <w:rPr>
          <w:b/>
          <w:bCs/>
        </w:rPr>
        <w:t xml:space="preserve">confounding</w:t>
      </w:r>
      <w:r>
        <w:t xml:space="preserve"> </w:t>
      </w:r>
      <w:r>
        <w:t xml:space="preserve">in depth, providing both an intuitive numerical example and a formal structural definition.</w:t>
      </w:r>
    </w:p>
    <w:p>
      <w:pPr>
        <w:pStyle w:val="BodyText"/>
      </w:pPr>
      <w:r>
        <w:rPr>
          <w:b/>
          <w:bCs/>
        </w:rPr>
        <w:t xml:space="preserve">Key concepts:</w:t>
      </w:r>
    </w:p>
    <w:p>
      <w:pPr>
        <w:numPr>
          <w:ilvl w:val="0"/>
          <w:numId w:val="1016"/>
        </w:numPr>
      </w:pPr>
      <w:r>
        <w:rPr>
          <w:b/>
          <w:bCs/>
        </w:rPr>
        <w:t xml:space="preserve">Confounding</w:t>
      </w:r>
      <w:r>
        <w:t xml:space="preserve"> </w:t>
      </w:r>
      <w:r>
        <w:t xml:space="preserve">is present when the crude (marginal) association between</w:t>
      </w:r>
      <w:r>
        <w:t xml:space="preserve"> </w:t>
      </w:r>
      <m:oMath>
        <m:r>
          <m:t>A</m:t>
        </m:r>
      </m:oMath>
      <w:r>
        <w:t xml:space="preserve"> </w:t>
      </w:r>
      <w:r>
        <w:t xml:space="preserve">and</w:t>
      </w:r>
      <w:r>
        <w:t xml:space="preserve"> </w:t>
      </w:r>
      <m:oMath>
        <m:r>
          <m:t>Y</m:t>
        </m:r>
      </m:oMath>
      <w:r>
        <w:t xml:space="preserve"> </w:t>
      </w:r>
      <w:r>
        <w:t xml:space="preserve">differs from the average causal effect. Structurally, confounding exists when at least one backdoor path from</w:t>
      </w:r>
      <w:r>
        <w:t xml:space="preserve"> </w:t>
      </w:r>
      <m:oMath>
        <m:r>
          <m:t>A</m:t>
        </m:r>
      </m:oMath>
      <w:r>
        <w:t xml:space="preserve"> </w:t>
      </w:r>
      <w:r>
        <w:t xml:space="preserve">to</w:t>
      </w:r>
      <w:r>
        <w:t xml:space="preserve"> </w:t>
      </w:r>
      <m:oMath>
        <m:r>
          <m:t>Y</m:t>
        </m:r>
      </m:oMath>
      <w:r>
        <w:t xml:space="preserve"> </w:t>
      </w:r>
      <w:r>
        <w:t xml:space="preserve">is open.</w:t>
      </w:r>
    </w:p>
    <w:p>
      <w:pPr>
        <w:numPr>
          <w:ilvl w:val="0"/>
          <w:numId w:val="1016"/>
        </w:numPr>
      </w:pPr>
      <w:r>
        <w:rPr>
          <w:b/>
          <w:bCs/>
        </w:rPr>
        <w:t xml:space="preserve">Confounding = lack of marginal exchangeability</w:t>
      </w:r>
      <w:r>
        <w:t xml:space="preserve">:</w:t>
      </w:r>
      <w:r>
        <w:t xml:space="preserve"> </w:t>
      </w:r>
      <m:oMath>
        <m:sSup>
          <m:e>
            <m:r>
              <m:t>Y</m:t>
            </m:r>
          </m:e>
          <m:sup>
            <m:r>
              <m:t>a</m:t>
            </m:r>
          </m:sup>
        </m:sSup>
        <m:box>
          <m:boxPr>
            <m:opEmu m:val="on"/>
          </m:boxPr>
          <m:e>
            <m:r>
              <m:rPr>
                <m:sty m:val="p"/>
              </m:rPr>
              <m:t>⟂̸</m:t>
            </m:r>
          </m:e>
        </m:box>
        <m:r>
          <m:t>​</m:t>
        </m:r>
        <m:r>
          <m:t>​</m:t>
        </m:r>
        <m:r>
          <m:t>​</m:t>
        </m:r>
        <m:r>
          <m:rPr>
            <m:sty m:val="p"/>
          </m:rPr>
          <m:t>⟂</m:t>
        </m:r>
        <m:r>
          <m:t>A</m:t>
        </m:r>
      </m:oMath>
      <w:r>
        <w:t xml:space="preserve">. The treated and untreated groups have different distributions of potential outcomes.</w:t>
      </w:r>
    </w:p>
    <w:p>
      <w:pPr>
        <w:numPr>
          <w:ilvl w:val="0"/>
          <w:numId w:val="1016"/>
        </w:numPr>
      </w:pPr>
      <w:r>
        <w:rPr>
          <w:b/>
          <w:bCs/>
        </w:rPr>
        <w:t xml:space="preserve">Conditional exchangeability</w:t>
      </w:r>
      <w:r>
        <w:t xml:space="preserve"> </w:t>
      </w:r>
      <w:r>
        <w:t xml:space="preserve">(</w:t>
      </w:r>
      <m:oMath>
        <m:sSup>
          <m:e>
            <m:r>
              <m:t>Y</m:t>
            </m:r>
          </m:e>
          <m:sup>
            <m:r>
              <m:t>a</m:t>
            </m:r>
          </m:sup>
        </m:sSup>
        <m:r>
          <m:rPr>
            <m:sty m:val="p"/>
          </m:rPr>
          <m:t>⟂</m:t>
        </m:r>
        <m:r>
          <m:t>​</m:t>
        </m:r>
        <m:r>
          <m:t>​</m:t>
        </m:r>
        <m:r>
          <m:t>​</m:t>
        </m:r>
        <m:r>
          <m:rPr>
            <m:sty m:val="p"/>
          </m:rPr>
          <m:t>⟂</m:t>
        </m:r>
        <m:r>
          <m:t>A</m:t>
        </m:r>
        <m:r>
          <m:rPr>
            <m:sty m:val="p"/>
          </m:rPr>
          <m:t>∣</m:t>
        </m:r>
        <m:r>
          <m:t>L</m:t>
        </m:r>
      </m:oMath>
      <w:r>
        <w:t xml:space="preserve">) can restore identifiability when</w:t>
      </w:r>
      <w:r>
        <w:t xml:space="preserve"> </w:t>
      </w:r>
      <m:oMath>
        <m:r>
          <m:t>L</m:t>
        </m:r>
      </m:oMath>
      <w:r>
        <w:t xml:space="preserve"> </w:t>
      </w:r>
      <w:r>
        <w:t xml:space="preserve">satisfies the backdoor criterion. Under conditional exchangeability and positivity, the causal effect is identified by standardization.</w:t>
      </w:r>
    </w:p>
    <w:p>
      <w:pPr>
        <w:numPr>
          <w:ilvl w:val="0"/>
          <w:numId w:val="1016"/>
        </w:numPr>
      </w:pPr>
      <w:r>
        <w:rPr>
          <w:b/>
          <w:bCs/>
        </w:rPr>
        <w:t xml:space="preserve">The backdoor criterion</w:t>
      </w:r>
      <w:r>
        <w:t xml:space="preserve"> </w:t>
      </w:r>
      <w:r>
        <w:t xml:space="preserve">provides a graphical sufficient condition for valid adjustment. A set</w:t>
      </w:r>
      <w:r>
        <w:t xml:space="preserve"> </w:t>
      </w:r>
      <m:oMath>
        <m:r>
          <m:t>L</m:t>
        </m:r>
      </m:oMath>
      <w:r>
        <w:t xml:space="preserve"> </w:t>
      </w:r>
      <w:r>
        <w:t xml:space="preserve">satisfies the criterion if it (i) contains no descendants of</w:t>
      </w:r>
      <w:r>
        <w:t xml:space="preserve"> </w:t>
      </w:r>
      <m:oMath>
        <m:r>
          <m:t>A</m:t>
        </m:r>
      </m:oMath>
      <w:r>
        <w:t xml:space="preserve"> </w:t>
      </w:r>
      <w:r>
        <w:t xml:space="preserve">and (ii) blocks all backdoor paths from</w:t>
      </w:r>
      <w:r>
        <w:t xml:space="preserve"> </w:t>
      </w:r>
      <m:oMath>
        <m:r>
          <m:t>A</m:t>
        </m:r>
      </m:oMath>
      <w:r>
        <w:t xml:space="preserve"> </w:t>
      </w:r>
      <w:r>
        <w:t xml:space="preserve">to</w:t>
      </w:r>
      <w:r>
        <w:t xml:space="preserve"> </w:t>
      </w:r>
      <m:oMath>
        <m:r>
          <m:t>Y</m:t>
        </m:r>
      </m:oMath>
      <w:r>
        <w:t xml:space="preserve">.</w:t>
      </w:r>
    </w:p>
    <w:p>
      <w:pPr>
        <w:numPr>
          <w:ilvl w:val="0"/>
          <w:numId w:val="1016"/>
        </w:numPr>
      </w:pPr>
      <w:r>
        <w:rPr>
          <w:b/>
          <w:bCs/>
        </w:rPr>
        <w:t xml:space="preserve">Structural vs. traditional confounders</w:t>
      </w:r>
      <w:r>
        <w:t xml:space="preserve">: The traditional association-based criteria for confounders can disagree with the structural (DAG-based) definition—either flagging colliders as confounders (causing harm from adjustment) or missing structural confounders. The DAG approach is preferred.</w:t>
      </w:r>
    </w:p>
    <w:p>
      <w:pPr>
        <w:numPr>
          <w:ilvl w:val="0"/>
          <w:numId w:val="1016"/>
        </w:numPr>
      </w:pPr>
      <w:r>
        <w:rPr>
          <w:b/>
          <w:bCs/>
        </w:rPr>
        <w:t xml:space="preserve">SWIGs</w:t>
      </w:r>
      <w:r>
        <w:t xml:space="preserve"> </w:t>
      </w:r>
      <w:r>
        <w:t xml:space="preserve">embed counterfactual variables in a causal diagram and provide a graphical proof of conditional exchangeability whenever the backdoor criterion is satisfied.</w:t>
      </w:r>
    </w:p>
    <w:p>
      <w:pPr>
        <w:pStyle w:val="FirstParagraph"/>
      </w:pPr>
      <w:r>
        <w:rPr>
          <w:b/>
          <w:bCs/>
        </w:rPr>
        <w:t xml:space="preserve">Looking ahead:</w:t>
      </w:r>
    </w:p>
    <w:p>
      <w:pPr>
        <w:pStyle w:val="Compact"/>
        <w:numPr>
          <w:ilvl w:val="0"/>
          <w:numId w:val="1017"/>
        </w:numPr>
      </w:pPr>
      <w:r>
        <w:rPr>
          <w:b/>
          <w:bCs/>
        </w:rPr>
        <w:t xml:space="preserve">Chapter 8</w:t>
      </w:r>
      <w:r>
        <w:t xml:space="preserve"> </w:t>
      </w:r>
      <w:r>
        <w:t xml:space="preserve">examines selection bias—another structural source of bias arising from conditioning on colliders (or their descendants)</w:t>
      </w:r>
    </w:p>
    <w:p>
      <w:pPr>
        <w:pStyle w:val="Compact"/>
        <w:numPr>
          <w:ilvl w:val="0"/>
          <w:numId w:val="1017"/>
        </w:numPr>
      </w:pPr>
      <w:r>
        <w:rPr>
          <w:b/>
          <w:bCs/>
        </w:rPr>
        <w:t xml:space="preserve">Chapter 9</w:t>
      </w:r>
      <w:r>
        <w:t xml:space="preserve"> </w:t>
      </w:r>
      <w:r>
        <w:t xml:space="preserve">examines measurement bias—bias arising from imperfect measurement of</w:t>
      </w:r>
      <w:r>
        <w:t xml:space="preserve"> </w:t>
      </w:r>
      <m:oMath>
        <m:r>
          <m:t>A</m:t>
        </m:r>
      </m:oMath>
      <w:r>
        <w:t xml:space="preserve">,</w:t>
      </w:r>
      <w:r>
        <w:t xml:space="preserve"> </w:t>
      </w:r>
      <m:oMath>
        <m:r>
          <m:t>Y</m:t>
        </m:r>
      </m:oMath>
      <w:r>
        <w:t xml:space="preserve">, or</w:t>
      </w:r>
      <w:r>
        <w:t xml:space="preserve"> </w:t>
      </w:r>
      <m:oMath>
        <m:r>
          <m:t>L</m:t>
        </m:r>
      </m:oMath>
    </w:p>
    <w:p>
      <w:pPr>
        <w:pStyle w:val="Compact"/>
        <w:numPr>
          <w:ilvl w:val="0"/>
          <w:numId w:val="1017"/>
        </w:numPr>
      </w:pPr>
      <w:r>
        <w:rPr>
          <w:b/>
          <w:bCs/>
        </w:rPr>
        <w:t xml:space="preserve">Chapters 12–15</w:t>
      </w:r>
      <w:r>
        <w:t xml:space="preserve"> </w:t>
      </w:r>
      <w:r>
        <w:t xml:space="preserve">present methods for adjusting for confounding: IP weighting, standardization, g-estimation, and outcome regression</w:t>
      </w:r>
    </w:p>
    <w:p>
      <w:pPr>
        <w:pStyle w:val="FirstParagraph"/>
      </w:pPr>
      <w:r>
        <w:t xml:space="preserve">Confounding bias is the central challenge in observational causal inference. This chapter has provided the structural tools needed to identify which variables to adjust for (the backdoor criterion) and the formal justification for why that adjustment works (conditional exchangeability, proved graphically via SWIGs).</w:t>
      </w:r>
    </w:p>
    <w:bookmarkEnd w:id="45"/>
    <w:bookmarkStart w:id="49" w:name="references"/>
    <w:p>
      <w:pPr>
        <w:pStyle w:val="Heading2"/>
      </w:pPr>
      <w:r>
        <w:t xml:space="preserve">7 References</w:t>
      </w:r>
    </w:p>
    <w:p>
      <w:r>
        <w:pict>
          <v:rect style="width:0;height:1.5pt" o:hralign="center" o:hrstd="t" o:hr="t"/>
        </w:pict>
      </w:r>
    </w:p>
    <w:bookmarkStart w:id="48" w:name="refs"/>
    <w:bookmarkStart w:id="47" w:name="ref-hernan2020causal"/>
    <w:p>
      <w:pPr>
        <w:pStyle w:val="Bibliography"/>
      </w:pPr>
      <w:r>
        <w:t xml:space="preserve">Hernán, Miguel A, and James M Robins. 2020.</w:t>
      </w:r>
      <w:r>
        <w:t xml:space="preserve"> </w:t>
      </w:r>
      <w:r>
        <w:rPr>
          <w:i/>
          <w:iCs/>
        </w:rPr>
        <w:t xml:space="preserve">Causal Inference: What If</w:t>
      </w:r>
      <w:r>
        <w:t xml:space="preserve">. Chapman &amp; Hall/CRC.</w:t>
      </w:r>
      <w:r>
        <w:t xml:space="preserve"> </w:t>
      </w:r>
      <w:hyperlink r:id="rId46">
        <w:r>
          <w:rPr>
            <w:rStyle w:val="Hyperlink"/>
          </w:rPr>
          <w:t xml:space="preserve">https://miguelhernan.org/whatifbook</w:t>
        </w:r>
      </w:hyperlink>
      <w:r>
        <w:t xml:space="preserve">.</w:t>
      </w:r>
    </w:p>
    <w:bookmarkEnd w:id="47"/>
    <w:bookmarkEnd w:id="48"/>
    <w:bookmarkEnd w:id="4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7" Target="media/rId27.png" /><Relationship Type="http://schemas.openxmlformats.org/officeDocument/2006/relationships/image" Id="rId11" Target="media/rId11.png"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33" Target="media/rId33.png" /><Relationship Type="http://schemas.openxmlformats.org/officeDocument/2006/relationships/hyperlink" Id="rId46"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46"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 Confounding</dc:title>
  <dc:creator/>
  <cp:keywords/>
  <dcterms:created xsi:type="dcterms:W3CDTF">2026-05-04T08:33:40Z</dcterms:created>
  <dcterms:modified xsi:type="dcterms:W3CDTF">2026-05-04T08:33:40Z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editor">
    <vt:lpwstr/>
  </property>
  <property fmtid="{D5CDD505-2E9C-101B-9397-08002B2CF9AE}" pid="7" name="editor_options">
    <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knitr">
    <vt:lpwstr/>
  </property>
  <property fmtid="{D5CDD505-2E9C-101B-9397-08002B2CF9AE}" pid="13" name="labels">
    <vt:lpwstr/>
  </property>
  <property fmtid="{D5CDD505-2E9C-101B-9397-08002B2CF9AE}" pid="14" name="number-depth">
    <vt:lpwstr>3</vt:lpwstr>
  </property>
  <property fmtid="{D5CDD505-2E9C-101B-9397-08002B2CF9AE}" pid="15" name="preview-changed">
    <vt:lpwstr>True</vt:lpwstr>
  </property>
  <property fmtid="{D5CDD505-2E9C-101B-9397-08002B2CF9AE}" pid="16" name="toc-title">
    <vt:lpwstr>Table of contents</vt:lpwstr>
  </property>
</Properties>
</file>