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10: Random Variability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Part I focused on causal inference in settings where we conceptualized study populations as effectively infinite, allowing us to ignore random variability and focus solely on systematic bias from confounding, selection, and measurement. Part II now introduces</w:t>
      </w:r>
      <w:r>
        <w:t xml:space="preserve"> </w:t>
      </w:r>
      <w:r>
        <w:rPr>
          <w:b/>
          <w:bCs/>
        </w:rPr>
        <w:t xml:space="preserve">random variability</w:t>
      </w:r>
      <w:r>
        <w:t xml:space="preserve"> </w:t>
      </w:r>
      <w:r>
        <w:t xml:space="preserve">and the use of</w:t>
      </w:r>
      <w:r>
        <w:t xml:space="preserve"> </w:t>
      </w:r>
      <w:r>
        <w:rPr>
          <w:b/>
          <w:bCs/>
        </w:rPr>
        <w:t xml:space="preserve">statistical models</w:t>
      </w:r>
      <w:r>
        <w:t xml:space="preserve"> </w:t>
      </w:r>
      <w:r>
        <w:t xml:space="preserve">for causal inference. This chapter bridges identification (Part I) and estimation (Part II), explaining why we need models and how to quantify uncertainty.</w:t>
      </w:r>
    </w:p>
    <w:p>
      <w:pPr>
        <w:pStyle w:val="BodyText"/>
      </w:pPr>
      <w:r>
        <w:t xml:space="preserve">This chapter is based on</w:t>
      </w:r>
      <w:r>
        <w:t xml:space="preserve"> </w:t>
      </w:r>
      <w:r>
        <w:t xml:space="preserve">Hernán and Robins (2020, chap. 10, pp. 131-142)</w:t>
      </w:r>
      <w:r>
        <w:t xml:space="preserve">. It marks the transition from Part I (Causal inference without models) to Part II (Causal inference with models).</w:t>
      </w:r>
    </w:p>
    <w:bookmarkStart w:id="13" w:name="Xd438110d073c20d249ed4609c2a4dd8d2136546"/>
    <w:p>
      <w:pPr>
        <w:pStyle w:val="Heading2"/>
      </w:pPr>
      <w:r>
        <w:t xml:space="preserve">1 10.1 Identification Versus Estimation (pp. 131-134)</w:t>
      </w:r>
    </w:p>
    <w:p>
      <w:r>
        <w:pict>
          <v:rect style="width:0;height:1.5pt" o:hralign="center" o:hrstd="t" o:hr="t"/>
        </w:pict>
      </w:r>
    </w:p>
    <w:p>
      <w:pPr>
        <w:pStyle w:val="FirstParagraph"/>
      </w:pPr>
      <w:r>
        <w:t xml:space="preserve">Up to now, we have focused on</w:t>
      </w:r>
      <w:r>
        <w:t xml:space="preserve"> </w:t>
      </w:r>
      <w:r>
        <w:rPr>
          <w:b/>
          <w:bCs/>
        </w:rPr>
        <w:t xml:space="preserve">identification</w:t>
      </w:r>
      <w:r>
        <w:t xml:space="preserve">: determining whether causal effects can be computed from observed data under certain assumptions. Now we turn to</w:t>
      </w:r>
      <w:r>
        <w:t xml:space="preserve"> </w:t>
      </w:r>
      <w:r>
        <w:rPr>
          <w:b/>
          <w:bCs/>
        </w:rPr>
        <w:t xml:space="preserve">estimation</w:t>
      </w:r>
      <w:r>
        <w:t xml:space="preserve">: using finite data to approximate those causal effects.</w:t>
      </w:r>
    </w:p>
    <w:bookmarkStart w:id="10" w:name="key-concepts-in-statistical-estimation"/>
    <w:p>
      <w:pPr>
        <w:pStyle w:val="Heading3"/>
      </w:pPr>
      <w:r>
        <w:t xml:space="preserve">1.1 Key Concepts in Statistical Estimation</w:t>
      </w:r>
    </w:p>
    <w:p>
      <w:pPr>
        <w:pStyle w:val="FirstParagraph"/>
      </w:pPr>
      <w:r>
        <w:rPr>
          <w:b/>
          <w:bCs/>
        </w:rPr>
        <w:t xml:space="preserve">Estimand</w:t>
      </w:r>
      <w:r>
        <w:t xml:space="preserve">: The population parameter of interest (e.g.,</w:t>
      </w:r>
      <w:r>
        <w:t xml:space="preserve"> </w:t>
      </w:r>
      <m:oMath>
        <m:r>
          <m:t>P</m:t>
        </m:r>
        <m:r>
          <m:t>r</m:t>
        </m:r>
        <m:r>
          <m:rPr>
            <m:sty m:val="p"/>
          </m:rPr>
          <m:t>[</m:t>
        </m:r>
        <m:r>
          <m:t>Y</m:t>
        </m:r>
        <m:r>
          <m:rPr>
            <m:sty m:val="p"/>
          </m:rPr>
          <m:t>=</m:t>
        </m:r>
        <m:r>
          <m:t>1</m:t>
        </m:r>
        <m:r>
          <m:rPr>
            <m:sty m:val="p"/>
          </m:rPr>
          <m:t>|</m:t>
        </m:r>
        <m:r>
          <m:t>A</m:t>
        </m:r>
        <m:r>
          <m:rPr>
            <m:sty m:val="p"/>
          </m:rPr>
          <m:t>=</m:t>
        </m:r>
        <m:r>
          <m:t>a</m:t>
        </m:r>
        <m:r>
          <m:rPr>
            <m:sty m:val="p"/>
          </m:rPr>
          <m:t>]</m:t>
        </m:r>
      </m:oMath>
      <w:r>
        <w:t xml:space="preserve"> </w:t>
      </w:r>
      <w:r>
        <w:t xml:space="preserve">in the super-population).</w:t>
      </w:r>
    </w:p>
    <w:p>
      <w:pPr>
        <w:pStyle w:val="BodyText"/>
      </w:pPr>
      <w:r>
        <w:rPr>
          <w:b/>
          <w:bCs/>
        </w:rPr>
        <w:t xml:space="preserve">Estimator</w:t>
      </w:r>
      <w:r>
        <w:t xml:space="preserve">: A rule for computing the estimand from sample data.</w:t>
      </w:r>
    </w:p>
    <w:p>
      <w:pPr>
        <w:pStyle w:val="BodyText"/>
      </w:pPr>
      <w:r>
        <w:rPr>
          <w:b/>
          <w:bCs/>
        </w:rPr>
        <w:t xml:space="preserve">Estimate</w:t>
      </w:r>
      <w:r>
        <w:t xml:space="preserve">: The numerical value obtained by applying the estimator to a particular sample (a point estimate).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9" w:name="exm-estimator"/>
          <w:p>
            <w:pPr>
              <w:pStyle w:val="BodyText"/>
            </w:pPr>
            <w:r>
              <w:rPr>
                <w:b/>
                <w:bCs/>
              </w:rPr>
              <w:t xml:space="preserve">Example 1 (Sample Proportion as an Estimator)</w:t>
            </w:r>
            <w:r>
              <w:t xml:space="preserve"> </w:t>
            </w:r>
            <w:r>
              <w:rPr>
                <w:b/>
                <w:bCs/>
              </w:rPr>
              <w:t xml:space="preserve">Estimand</w:t>
            </w:r>
            <w:r>
              <w:t xml:space="preserve">: Super-population risk</w:t>
            </w:r>
            <w:r>
              <w:t xml:space="preserve"> </w:t>
            </w:r>
            <m:oMath>
              <m:r>
                <m:t>P</m:t>
              </m:r>
              <m:r>
                <m:t>r</m:t>
              </m:r>
              <m:r>
                <m:rPr>
                  <m:sty m:val="p"/>
                </m:rPr>
                <m:t>[</m:t>
              </m:r>
              <m:r>
                <m:t>Y</m:t>
              </m:r>
              <m:r>
                <m:rPr>
                  <m:sty m:val="p"/>
                </m:rPr>
                <m:t>=</m:t>
              </m:r>
              <m:r>
                <m:t>1</m:t>
              </m:r>
              <m:r>
                <m:rPr>
                  <m:sty m:val="p"/>
                </m:rPr>
                <m:t>|</m:t>
              </m:r>
              <m:r>
                <m:t>A</m:t>
              </m:r>
              <m:r>
                <m:rPr>
                  <m:sty m:val="p"/>
                </m:rPr>
                <m:t>=</m:t>
              </m:r>
              <m:r>
                <m:t>1</m:t>
              </m:r>
              <m:r>
                <m:rPr>
                  <m:sty m:val="p"/>
                </m:rPr>
                <m:t>]</m:t>
              </m:r>
            </m:oMath>
          </w:p>
          <w:p>
            <w:pPr>
              <w:pStyle w:val="BodyText"/>
            </w:pPr>
            <w:r>
              <w:rPr>
                <w:b/>
                <w:bCs/>
              </w:rPr>
              <w:t xml:space="preserve">Estimator</w:t>
            </w:r>
            <w:r>
              <w:t xml:space="preserve">: Sample proportion</w:t>
            </w:r>
            <w:r>
              <w:t xml:space="preserve"> </w:t>
            </w:r>
            <m:oMath>
              <m:acc>
                <m:accPr>
                  <m:chr m:val="̂"/>
                </m:accPr>
                <m:e>
                  <m:r>
                    <m:t>P</m:t>
                  </m:r>
                  <m:r>
                    <m:t>r</m:t>
                  </m:r>
                </m:e>
              </m:acc>
              <m:r>
                <m:rPr>
                  <m:sty m:val="p"/>
                </m:rPr>
                <m:t>[</m:t>
              </m:r>
              <m:r>
                <m:t>Y</m:t>
              </m:r>
              <m:r>
                <m:rPr>
                  <m:sty m:val="p"/>
                </m:rPr>
                <m:t>=</m:t>
              </m:r>
              <m:r>
                <m:t>1</m:t>
              </m:r>
              <m:r>
                <m:rPr>
                  <m:sty m:val="p"/>
                </m:rPr>
                <m:t>|</m:t>
              </m:r>
              <m:r>
                <m:t>A</m:t>
              </m:r>
              <m:r>
                <m:rPr>
                  <m:sty m:val="p"/>
                </m:rPr>
                <m:t>=</m:t>
              </m:r>
              <m:r>
                <m:t>1</m:t>
              </m:r>
              <m:r>
                <m:rPr>
                  <m:sty m:val="p"/>
                </m:rPr>
                <m:t>]</m:t>
              </m:r>
            </m:oMath>
          </w:p>
          <w:p>
            <w:pPr>
              <w:pStyle w:val="BodyText"/>
            </w:pPr>
            <w:r>
              <w:rPr>
                <w:b/>
                <w:bCs/>
              </w:rPr>
              <w:t xml:space="preserve">Estimate</w:t>
            </w:r>
            <w:r>
              <w:t xml:space="preserve">: From our 20-person study,</w:t>
            </w:r>
            <w:r>
              <w:t xml:space="preserve"> </w:t>
            </w:r>
            <m:oMath>
              <m:acc>
                <m:accPr>
                  <m:chr m:val="̂"/>
                </m:accPr>
                <m:e>
                  <m:r>
                    <m:t>P</m:t>
                  </m:r>
                  <m:r>
                    <m:t>r</m:t>
                  </m:r>
                </m:e>
              </m:acc>
              <m:r>
                <m:rPr>
                  <m:sty m:val="p"/>
                </m:rPr>
                <m:t>[</m:t>
              </m:r>
              <m:r>
                <m:t>Y</m:t>
              </m:r>
              <m:r>
                <m:rPr>
                  <m:sty m:val="p"/>
                </m:rPr>
                <m:t>=</m:t>
              </m:r>
              <m:r>
                <m:t>1</m:t>
              </m:r>
              <m:r>
                <m:rPr>
                  <m:sty m:val="p"/>
                </m:rPr>
                <m:t>|</m:t>
              </m:r>
              <m:r>
                <m:t>A</m:t>
              </m:r>
              <m:r>
                <m:rPr>
                  <m:sty m:val="p"/>
                </m:rPr>
                <m:t>=</m:t>
              </m:r>
              <m:r>
                <m:t>1</m:t>
              </m:r>
              <m:r>
                <m:rPr>
                  <m:sty m:val="p"/>
                </m:rPr>
                <m:t>]</m:t>
              </m:r>
              <m:r>
                <m:rPr>
                  <m:sty m:val="p"/>
                </m:rPr>
                <m:t>=</m:t>
              </m:r>
              <m:r>
                <m:t>7</m:t>
              </m:r>
              <m:r>
                <m:rPr>
                  <m:sty m:val="p"/>
                </m:rPr>
                <m:t>/</m:t>
              </m:r>
              <m:r>
                <m:t>13</m:t>
              </m:r>
              <m:r>
                <m:rPr>
                  <m:sty m:val="p"/>
                </m:rPr>
                <m:t>≈</m:t>
              </m:r>
              <m:r>
                <m:t>0.54</m:t>
              </m:r>
            </m:oMath>
          </w:p>
          <w:bookmarkEnd w:id="9"/>
        </w:tc>
      </w:tr>
    </w:tbl>
    <w:p>
      <w:pPr>
        <w:pStyle w:val="BodyText"/>
      </w:pPr>
      <w:r>
        <w:rPr>
          <w:b/>
          <w:bCs/>
        </w:rPr>
        <w:t xml:space="preserve">Identification vs. Estimation</w:t>
      </w:r>
      <w:r>
        <w:t xml:space="preserve">:</w:t>
      </w:r>
    </w:p>
    <w:p>
      <w:pPr>
        <w:pStyle w:val="Compact"/>
        <w:numPr>
          <w:ilvl w:val="0"/>
          <w:numId w:val="1001"/>
        </w:numPr>
      </w:pPr>
      <w:r>
        <w:rPr>
          <w:b/>
          <w:bCs/>
        </w:rPr>
        <w:t xml:space="preserve">Identification</w:t>
      </w:r>
      <w:r>
        <w:t xml:space="preserve"> </w:t>
      </w:r>
      <w:r>
        <w:t xml:space="preserve">(Part I): Can we express the causal effect in terms of observable quantities?</w:t>
      </w:r>
    </w:p>
    <w:p>
      <w:pPr>
        <w:pStyle w:val="Compact"/>
        <w:numPr>
          <w:ilvl w:val="1"/>
          <w:numId w:val="1002"/>
        </w:numPr>
      </w:pPr>
      <w:r>
        <w:t xml:space="preserve">Requires: Exchangeability, positivity, consistency</w:t>
      </w:r>
    </w:p>
    <w:p>
      <w:pPr>
        <w:pStyle w:val="Compact"/>
        <w:numPr>
          <w:ilvl w:val="1"/>
          <w:numId w:val="1002"/>
        </w:numPr>
      </w:pPr>
      <w:r>
        <w:t xml:space="preserve">Answer:</w:t>
      </w:r>
      <w:r>
        <w:t xml:space="preserve"> </w:t>
      </w:r>
      <w:r>
        <w:t xml:space="preserve">“Yes, the causal risk difference equals the associational risk difference under these conditions”</w:t>
      </w:r>
    </w:p>
    <w:p>
      <w:pPr>
        <w:pStyle w:val="Compact"/>
        <w:numPr>
          <w:ilvl w:val="0"/>
          <w:numId w:val="1001"/>
        </w:numPr>
      </w:pPr>
      <w:r>
        <w:rPr>
          <w:b/>
          <w:bCs/>
        </w:rPr>
        <w:t xml:space="preserve">Estimation</w:t>
      </w:r>
      <w:r>
        <w:t xml:space="preserve"> </w:t>
      </w:r>
      <w:r>
        <w:t xml:space="preserve">(Part II): How do we estimate the causal effect from finite data?</w:t>
      </w:r>
    </w:p>
    <w:p>
      <w:pPr>
        <w:pStyle w:val="Compact"/>
        <w:numPr>
          <w:ilvl w:val="1"/>
          <w:numId w:val="1003"/>
        </w:numPr>
      </w:pPr>
      <w:r>
        <w:t xml:space="preserve">Requires: Statistical methods to handle random variability</w:t>
      </w:r>
    </w:p>
    <w:p>
      <w:pPr>
        <w:pStyle w:val="Compact"/>
        <w:numPr>
          <w:ilvl w:val="1"/>
          <w:numId w:val="1003"/>
        </w:numPr>
      </w:pPr>
      <w:r>
        <w:t xml:space="preserve">Answer:</w:t>
      </w:r>
      <w:r>
        <w:t xml:space="preserve"> </w:t>
      </w:r>
      <w:r>
        <w:t xml:space="preserve">“Use sample statistics with appropriate confidence intervals”</w:t>
      </w:r>
    </w:p>
    <w:bookmarkEnd w:id="10"/>
    <w:bookmarkStart w:id="11" w:name="consistency-of-estimators"/>
    <w:p>
      <w:pPr>
        <w:pStyle w:val="Heading3"/>
      </w:pPr>
      <w:r>
        <w:t xml:space="preserve">1.2 Consistency of Estimators</w:t>
      </w:r>
    </w:p>
    <w:p>
      <w:pPr>
        <w:pStyle w:val="FirstParagraph"/>
      </w:pPr>
      <w:r>
        <w:t xml:space="preserve">An estimator is</w:t>
      </w:r>
      <w:r>
        <w:t xml:space="preserve"> </w:t>
      </w:r>
      <w:r>
        <w:rPr>
          <w:b/>
          <w:bCs/>
        </w:rPr>
        <w:t xml:space="preserve">consistent</w:t>
      </w:r>
      <w:r>
        <w:t xml:space="preserve"> </w:t>
      </w:r>
      <w:r>
        <w:t xml:space="preserve">if estimates get arbitrarily close to the true parameter as sample size increases.</w:t>
      </w:r>
    </w:p>
    <w:p>
      <w:pPr>
        <w:pStyle w:val="BodyText"/>
      </w:pPr>
      <m:oMathPara>
        <m:oMathParaPr>
          <m:jc m:val="center"/>
        </m:oMathParaPr>
        <m:oMath>
          <m:r>
            <m:t>P</m:t>
          </m:r>
          <m:r>
            <m:t>r</m:t>
          </m:r>
          <m:d>
            <m:dPr>
              <m:begChr m:val="["/>
              <m:sepChr m:val=""/>
              <m:endChr m:val="]"/>
              <m:grow/>
            </m:dPr>
            <m:e>
              <m:r>
                <m:rPr>
                  <m:sty m:val="p"/>
                </m:rPr>
                <m:t>|</m:t>
              </m:r>
              <m:sSub>
                <m:e>
                  <m:acc>
                    <m:accPr>
                      <m:chr m:val="̂"/>
                    </m:accPr>
                    <m:e>
                      <m:r>
                        <m:t>θ</m:t>
                      </m:r>
                    </m:e>
                  </m:acc>
                </m:e>
                <m:sub>
                  <m:r>
                    <m:t>n</m:t>
                  </m:r>
                </m:sub>
              </m:sSub>
              <m:r>
                <m:rPr>
                  <m:sty m:val="p"/>
                </m:rPr>
                <m:t>−</m:t>
              </m:r>
              <m:r>
                <m:t>θ</m:t>
              </m:r>
              <m:r>
                <m:rPr>
                  <m:sty m:val="p"/>
                </m:rPr>
                <m:t>|</m:t>
              </m:r>
              <m:r>
                <m:rPr>
                  <m:sty m:val="p"/>
                </m:rPr>
                <m:t>&gt;</m:t>
              </m:r>
              <m:r>
                <m:t>ϵ</m:t>
              </m:r>
            </m:e>
          </m:d>
          <m:r>
            <m:rPr>
              <m:sty m:val="p"/>
            </m:rPr>
            <m:t>→</m:t>
          </m:r>
          <m:r>
            <m:t>0</m:t>
          </m:r>
          <m:r>
            <m:rPr>
              <m:nor/>
              <m:sty m:val="p"/>
            </m:rPr>
            <m:t> as </m:t>
          </m:r>
          <m:r>
            <m:t>n</m:t>
          </m:r>
          <m:r>
            <m:rPr>
              <m:sty m:val="p"/>
            </m:rPr>
            <m:t>→</m:t>
          </m:r>
          <m:r>
            <m:rPr>
              <m:sty m:val="p"/>
            </m:rPr>
            <m:t>∞</m:t>
          </m:r>
          <m:r>
            <m:rPr>
              <m:sty m:val="p"/>
            </m:rPr>
            <m:t>,</m:t>
          </m:r>
          <m:r>
            <m:rPr>
              <m:nor/>
              <m:sty m:val="p"/>
            </m:rPr>
            <m:t> for all </m:t>
          </m:r>
          <m:r>
            <m:t>ϵ</m:t>
          </m:r>
          <m:r>
            <m:rPr>
              <m:sty m:val="p"/>
            </m:rPr>
            <m:t>&gt;</m:t>
          </m:r>
          <m:r>
            <m:t>0</m:t>
          </m:r>
        </m:oMath>
      </m:oMathPara>
    </w:p>
    <w:p>
      <w:pPr>
        <w:pStyle w:val="FirstParagraph"/>
      </w:pPr>
      <w:r>
        <w:t xml:space="preserve">The sample proportion</w:t>
      </w:r>
      <w:r>
        <w:t xml:space="preserve"> </w:t>
      </w:r>
      <m:oMath>
        <m:acc>
          <m:accPr>
            <m:chr m:val="̂"/>
          </m:accPr>
          <m:e>
            <m:r>
              <m:t>P</m:t>
            </m:r>
            <m:r>
              <m:t>r</m:t>
            </m:r>
          </m:e>
        </m:acc>
        <m:r>
          <m:rPr>
            <m:sty m:val="p"/>
          </m:rPr>
          <m:t>[</m:t>
        </m:r>
        <m:r>
          <m:t>Y</m:t>
        </m:r>
        <m:r>
          <m:rPr>
            <m:sty m:val="p"/>
          </m:rPr>
          <m:t>=</m:t>
        </m:r>
        <m:r>
          <m:t>1</m:t>
        </m:r>
        <m:r>
          <m:rPr>
            <m:sty m:val="p"/>
          </m:rPr>
          <m:t>|</m:t>
        </m:r>
        <m:r>
          <m:t>A</m:t>
        </m:r>
        <m:r>
          <m:rPr>
            <m:sty m:val="p"/>
          </m:rPr>
          <m:t>=</m:t>
        </m:r>
        <m:r>
          <m:t>a</m:t>
        </m:r>
        <m:r>
          <m:rPr>
            <m:sty m:val="p"/>
          </m:rPr>
          <m:t>]</m:t>
        </m:r>
      </m:oMath>
      <w:r>
        <w:t xml:space="preserve"> </w:t>
      </w:r>
      <w:r>
        <w:t xml:space="preserve">is a consistent estimator of</w:t>
      </w:r>
      <w:r>
        <w:t xml:space="preserve"> </w:t>
      </w:r>
      <m:oMath>
        <m:r>
          <m:t>P</m:t>
        </m:r>
        <m:r>
          <m:t>r</m:t>
        </m:r>
        <m:r>
          <m:rPr>
            <m:sty m:val="p"/>
          </m:rPr>
          <m:t>[</m:t>
        </m:r>
        <m:r>
          <m:t>Y</m:t>
        </m:r>
        <m:r>
          <m:rPr>
            <m:sty m:val="p"/>
          </m:rPr>
          <m:t>=</m:t>
        </m:r>
        <m:r>
          <m:t>1</m:t>
        </m:r>
        <m:r>
          <m:rPr>
            <m:sty m:val="p"/>
          </m:rPr>
          <m:t>|</m:t>
        </m:r>
        <m:r>
          <m:t>A</m:t>
        </m:r>
        <m:r>
          <m:rPr>
            <m:sty m:val="p"/>
          </m:rPr>
          <m:t>=</m:t>
        </m:r>
        <m:r>
          <m:t>a</m:t>
        </m:r>
        <m:r>
          <m:rPr>
            <m:sty m:val="p"/>
          </m:rPr>
          <m:t>]</m:t>
        </m:r>
      </m:oMath>
      <w:r>
        <w:t xml:space="preserve">.</w:t>
      </w:r>
    </w:p>
    <w:bookmarkEnd w:id="11"/>
    <w:bookmarkStart w:id="12" w:name="confidence-intervals"/>
    <w:p>
      <w:pPr>
        <w:pStyle w:val="Heading3"/>
      </w:pPr>
      <w:r>
        <w:t xml:space="preserve">1.3 Confidence Intervals</w:t>
      </w:r>
    </w:p>
    <w:p>
      <w:pPr>
        <w:pStyle w:val="FirstParagraph"/>
      </w:pPr>
      <w:r>
        <w:t xml:space="preserve">A</w:t>
      </w:r>
      <w:r>
        <w:t xml:space="preserve"> </w:t>
      </w:r>
      <w:r>
        <w:rPr>
          <w:b/>
          <w:bCs/>
        </w:rPr>
        <w:t xml:space="preserve">95% confidence interval</w:t>
      </w:r>
      <w:r>
        <w:t xml:space="preserve"> </w:t>
      </w:r>
      <w:r>
        <w:t xml:space="preserve">quantifies uncertainty due to random sampling.</w:t>
      </w:r>
    </w:p>
    <w:p>
      <w:pPr>
        <w:pStyle w:val="BodyText"/>
      </w:pPr>
      <w:r>
        <w:rPr>
          <w:b/>
          <w:bCs/>
        </w:rPr>
        <w:t xml:space="preserve">Construction (Wald interval)</w:t>
      </w:r>
      <w:r>
        <w:t xml:space="preserve">:</w:t>
      </w:r>
    </w:p>
    <w:p>
      <w:pPr>
        <w:pStyle w:val="Compact"/>
        <w:numPr>
          <w:ilvl w:val="0"/>
          <w:numId w:val="1004"/>
        </w:numPr>
      </w:pPr>
      <w:r>
        <w:t xml:space="preserve">Compute point estimate</w:t>
      </w:r>
      <w:r>
        <w:t xml:space="preserve"> </w:t>
      </w:r>
      <m:oMath>
        <m:acc>
          <m:accPr>
            <m:chr m:val="̂"/>
          </m:accPr>
          <m:e>
            <m:r>
              <m:t>p</m:t>
            </m:r>
          </m:e>
        </m:acc>
      </m:oMath>
    </w:p>
    <w:p>
      <w:pPr>
        <w:pStyle w:val="Compact"/>
        <w:numPr>
          <w:ilvl w:val="0"/>
          <w:numId w:val="1004"/>
        </w:numPr>
      </w:pPr>
      <w:r>
        <w:t xml:space="preserve">Estimate standard error:</w:t>
      </w:r>
      <w:r>
        <w:t xml:space="preserve"> </w:t>
      </w:r>
      <m:oMath>
        <m:acc>
          <m:accPr>
            <m:chr m:val="̂"/>
          </m:accPr>
          <m:e>
            <m:r>
              <m:t>S</m:t>
            </m:r>
            <m:r>
              <m:t>E</m:t>
            </m:r>
          </m:e>
        </m:acc>
        <m:r>
          <m:rPr>
            <m:sty m:val="p"/>
          </m:rPr>
          <m:t>=</m:t>
        </m:r>
        <m:rad>
          <m:radPr>
            <m:degHide m:val="on"/>
          </m:radPr>
          <m:deg/>
          <m:e>
            <m:f>
              <m:fPr>
                <m:type m:val="bar"/>
              </m:fPr>
              <m:num>
                <m:acc>
                  <m:accPr>
                    <m:chr m:val="̂"/>
                  </m:accPr>
                  <m:e>
                    <m:r>
                      <m:t>p</m:t>
                    </m:r>
                  </m:e>
                </m:acc>
                <m:r>
                  <m:rPr>
                    <m:sty m:val="p"/>
                  </m:rPr>
                  <m:t>(</m:t>
                </m:r>
                <m:r>
                  <m:t>1</m:t>
                </m:r>
                <m:r>
                  <m:rPr>
                    <m:sty m:val="p"/>
                  </m:rPr>
                  <m:t>−</m:t>
                </m:r>
                <m:acc>
                  <m:accPr>
                    <m:chr m:val="̂"/>
                  </m:accPr>
                  <m:e>
                    <m:r>
                      <m:t>p</m:t>
                    </m:r>
                  </m:e>
                </m:acc>
                <m:r>
                  <m:rPr>
                    <m:sty m:val="p"/>
                  </m:rPr>
                  <m:t>)</m:t>
                </m:r>
              </m:num>
              <m:den>
                <m:r>
                  <m:t>n</m:t>
                </m:r>
              </m:den>
            </m:f>
          </m:e>
        </m:rad>
      </m:oMath>
    </w:p>
    <w:p>
      <w:pPr>
        <w:pStyle w:val="Compact"/>
        <w:numPr>
          <w:ilvl w:val="0"/>
          <w:numId w:val="1004"/>
        </w:numPr>
      </w:pPr>
      <w:r>
        <w:t xml:space="preserve">Compute interval:</w:t>
      </w:r>
      <w:r>
        <w:t xml:space="preserve"> </w:t>
      </w:r>
      <m:oMath>
        <m:acc>
          <m:accPr>
            <m:chr m:val="̂"/>
          </m:accPr>
          <m:e>
            <m:r>
              <m:t>p</m:t>
            </m:r>
          </m:e>
        </m:acc>
        <m:r>
          <m:rPr>
            <m:sty m:val="p"/>
          </m:rPr>
          <m:t>±</m:t>
        </m:r>
        <m:r>
          <m:t>1.96</m:t>
        </m:r>
        <m:r>
          <m:rPr>
            <m:sty m:val="p"/>
          </m:rPr>
          <m:t>×</m:t>
        </m:r>
        <m:acc>
          <m:accPr>
            <m:chr m:val="̂"/>
          </m:accPr>
          <m:e>
            <m:r>
              <m:t>S</m:t>
            </m:r>
            <m:r>
              <m:t>E</m:t>
            </m:r>
          </m:e>
        </m:acc>
      </m:oMath>
    </w:p>
    <w:p>
      <w:pPr>
        <w:pStyle w:val="FirstParagraph"/>
      </w:pPr>
      <w:r>
        <w:rPr>
          <w:b/>
          <w:bCs/>
        </w:rPr>
        <w:t xml:space="preserve">Example</w:t>
      </w:r>
      <w:r>
        <w:t xml:space="preserve">: For</w:t>
      </w:r>
      <w:r>
        <w:t xml:space="preserve"> </w:t>
      </w:r>
      <m:oMath>
        <m:acc>
          <m:accPr>
            <m:chr m:val="̂"/>
          </m:accPr>
          <m:e>
            <m:r>
              <m:t>p</m:t>
            </m:r>
          </m:e>
        </m:acc>
        <m:r>
          <m:rPr>
            <m:sty m:val="p"/>
          </m:rPr>
          <m:t>=</m:t>
        </m:r>
        <m:r>
          <m:t>7</m:t>
        </m:r>
        <m:r>
          <m:rPr>
            <m:sty m:val="p"/>
          </m:rPr>
          <m:t>/</m:t>
        </m:r>
        <m:r>
          <m:t>13</m:t>
        </m:r>
        <m:r>
          <m:rPr>
            <m:sty m:val="p"/>
          </m:rPr>
          <m:t>≈</m:t>
        </m:r>
        <m:r>
          <m:t>0.54</m:t>
        </m:r>
      </m:oMath>
      <w:r>
        <w:t xml:space="preserve"> </w:t>
      </w:r>
      <w:r>
        <w:t xml:space="preserve">with</w:t>
      </w:r>
      <w:r>
        <w:t xml:space="preserve"> </w:t>
      </w:r>
      <m:oMath>
        <m:r>
          <m:t>n</m:t>
        </m:r>
        <m:r>
          <m:rPr>
            <m:sty m:val="p"/>
          </m:rPr>
          <m:t>=</m:t>
        </m:r>
        <m:r>
          <m:t>13</m:t>
        </m:r>
      </m:oMath>
      <w:r>
        <w:t xml:space="preserve">:</w:t>
      </w:r>
    </w:p>
    <w:p>
      <w:pPr>
        <w:pStyle w:val="Compact"/>
        <w:numPr>
          <w:ilvl w:val="0"/>
          <w:numId w:val="1005"/>
        </w:numPr>
      </w:pPr>
      <m:oMath>
        <m:acc>
          <m:accPr>
            <m:chr m:val="̂"/>
          </m:accPr>
          <m:e>
            <m:r>
              <m:t>S</m:t>
            </m:r>
            <m:r>
              <m:t>E</m:t>
            </m:r>
          </m:e>
        </m:acc>
        <m:r>
          <m:rPr>
            <m:sty m:val="p"/>
          </m:rPr>
          <m:t>=</m:t>
        </m:r>
        <m:rad>
          <m:radPr>
            <m:degHide m:val="on"/>
          </m:radPr>
          <m:deg/>
          <m:e>
            <m:r>
              <m:rPr>
                <m:sty m:val="p"/>
              </m:rPr>
              <m:t>(</m:t>
            </m:r>
            <m:r>
              <m:t>7</m:t>
            </m:r>
            <m:r>
              <m:rPr>
                <m:sty m:val="p"/>
              </m:rPr>
              <m:t>/</m:t>
            </m:r>
            <m:r>
              <m:t>13</m:t>
            </m:r>
            <m:r>
              <m:rPr>
                <m:sty m:val="p"/>
              </m:rPr>
              <m:t>)</m:t>
            </m:r>
            <m:r>
              <m:rPr>
                <m:sty m:val="p"/>
              </m:rPr>
              <m:t>(</m:t>
            </m:r>
            <m:r>
              <m:t>6</m:t>
            </m:r>
            <m:r>
              <m:rPr>
                <m:sty m:val="p"/>
              </m:rPr>
              <m:t>/</m:t>
            </m:r>
            <m:r>
              <m:t>13</m:t>
            </m:r>
            <m:r>
              <m:rPr>
                <m:sty m:val="p"/>
              </m:rPr>
              <m:t>)</m:t>
            </m:r>
            <m:r>
              <m:rPr>
                <m:sty m:val="p"/>
              </m:rPr>
              <m:t>/</m:t>
            </m:r>
            <m:r>
              <m:t>13</m:t>
            </m:r>
          </m:e>
        </m:rad>
        <m:r>
          <m:rPr>
            <m:sty m:val="p"/>
          </m:rPr>
          <m:t>=</m:t>
        </m:r>
        <m:r>
          <m:t>0.138</m:t>
        </m:r>
      </m:oMath>
    </w:p>
    <w:p>
      <w:pPr>
        <w:pStyle w:val="Compact"/>
        <w:numPr>
          <w:ilvl w:val="0"/>
          <w:numId w:val="1005"/>
        </w:numPr>
      </w:pPr>
      <w:r>
        <w:t xml:space="preserve">95% CI:</w:t>
      </w:r>
      <w:r>
        <w:t xml:space="preserve"> </w:t>
      </w:r>
      <m:oMath>
        <m:r>
          <m:t>0.54</m:t>
        </m:r>
        <m:r>
          <m:rPr>
            <m:sty m:val="p"/>
          </m:rPr>
          <m:t>±</m:t>
        </m:r>
        <m:r>
          <m:t>1.96</m:t>
        </m:r>
        <m:r>
          <m:rPr>
            <m:sty m:val="p"/>
          </m:rPr>
          <m:t>(</m:t>
        </m:r>
        <m:r>
          <m:t>0.138</m:t>
        </m:r>
        <m:r>
          <m:rPr>
            <m:sty m:val="p"/>
          </m:rPr>
          <m:t>)</m:t>
        </m:r>
        <m:r>
          <m:rPr>
            <m:sty m:val="p"/>
          </m:rPr>
          <m:t>=</m:t>
        </m:r>
        <m:r>
          <m:rPr>
            <m:sty m:val="p"/>
          </m:rPr>
          <m:t>(</m:t>
        </m:r>
        <m:r>
          <m:t>0.27</m:t>
        </m:r>
        <m:r>
          <m:rPr>
            <m:sty m:val="p"/>
          </m:rPr>
          <m:t>,</m:t>
        </m:r>
        <m:r>
          <m:t>0.81</m:t>
        </m:r>
        <m:r>
          <m:rPr>
            <m:sty m:val="p"/>
          </m:rPr>
          <m:t>)</m:t>
        </m:r>
      </m:oMath>
    </w:p>
    <w:p>
      <w:pPr>
        <w:pStyle w:val="FirstParagraph"/>
      </w:pPr>
      <w:r>
        <w:rPr>
          <w:b/>
          <w:bCs/>
        </w:rPr>
        <w:t xml:space="preserve">Interpretation of 95% Confidence Intervals</w:t>
      </w:r>
      <w:r>
        <w:t xml:space="preserve">:</w:t>
      </w:r>
    </w:p>
    <w:p>
      <w:pPr>
        <w:pStyle w:val="BodyText"/>
      </w:pPr>
      <w:r>
        <w:rPr>
          <w:b/>
          <w:bCs/>
        </w:rPr>
        <w:t xml:space="preserve">Correct interpretation</w:t>
      </w:r>
      <w:r>
        <w:t xml:space="preserve"> </w:t>
      </w:r>
      <w:r>
        <w:t xml:space="preserve">(frequentist):</w:t>
      </w:r>
      <w:r>
        <w:t xml:space="preserve"> </w:t>
      </w:r>
      <w:r>
        <w:t xml:space="preserve">In repeated sampling, 95% of such intervals will contain the true parameter.</w:t>
      </w:r>
    </w:p>
    <w:p>
      <w:pPr>
        <w:pStyle w:val="BodyText"/>
      </w:pPr>
      <w:r>
        <w:rPr>
          <w:b/>
          <w:bCs/>
        </w:rPr>
        <w:t xml:space="preserve">Incorrect interpretation</w:t>
      </w:r>
      <w:r>
        <w:t xml:space="preserve">:</w:t>
      </w:r>
      <w:r>
        <w:t xml:space="preserve"> </w:t>
      </w:r>
      <w:r>
        <w:t xml:space="preserve">“There is a 95% probability that the true parameter is in this interval.”</w:t>
      </w:r>
    </w:p>
    <w:p>
      <w:pPr>
        <w:pStyle w:val="BodyText"/>
      </w:pPr>
      <w:r>
        <w:t xml:space="preserve">The parameter is fixed (though unknown). The interval either contains it (probability 1) or doesn’t (probability 0).</w:t>
      </w:r>
    </w:p>
    <w:p>
      <w:pPr>
        <w:pStyle w:val="BodyText"/>
      </w:pPr>
      <w:r>
        <w:rPr>
          <w:b/>
          <w:bCs/>
        </w:rPr>
        <w:t xml:space="preserve">Calibrated vs. valid intervals</w:t>
      </w:r>
      <w:r>
        <w:t xml:space="preserve">:</w:t>
      </w:r>
    </w:p>
    <w:p>
      <w:pPr>
        <w:pStyle w:val="Compact"/>
        <w:numPr>
          <w:ilvl w:val="0"/>
          <w:numId w:val="1006"/>
        </w:numPr>
      </w:pPr>
      <w:r>
        <w:rPr>
          <w:b/>
          <w:bCs/>
        </w:rPr>
        <w:t xml:space="preserve">Calibrated</w:t>
      </w:r>
      <w:r>
        <w:t xml:space="preserve">: Contains the true parameter in exactly 95% of samples</w:t>
      </w:r>
    </w:p>
    <w:p>
      <w:pPr>
        <w:pStyle w:val="Compact"/>
        <w:numPr>
          <w:ilvl w:val="0"/>
          <w:numId w:val="1006"/>
        </w:numPr>
      </w:pPr>
      <w:r>
        <w:rPr>
          <w:b/>
          <w:bCs/>
        </w:rPr>
        <w:t xml:space="preserve">Conservative</w:t>
      </w:r>
      <w:r>
        <w:t xml:space="preserve">: Contains the true parameter in &gt;95% of samples</w:t>
      </w:r>
      <w:r>
        <w:br/>
      </w:r>
    </w:p>
    <w:p>
      <w:pPr>
        <w:pStyle w:val="Compact"/>
        <w:numPr>
          <w:ilvl w:val="0"/>
          <w:numId w:val="1006"/>
        </w:numPr>
      </w:pPr>
      <w:r>
        <w:rPr>
          <w:b/>
          <w:bCs/>
        </w:rPr>
        <w:t xml:space="preserve">Valid</w:t>
      </w:r>
      <w:r>
        <w:t xml:space="preserve">: Calibrated or conservative (at least 95% coverage)</w:t>
      </w:r>
    </w:p>
    <w:p>
      <w:pPr>
        <w:pStyle w:val="FirstParagraph"/>
      </w:pPr>
      <w:r>
        <w:t xml:space="preserve">Most commonly used intervals (like Wald intervals) are</w:t>
      </w:r>
      <w:r>
        <w:t xml:space="preserve"> </w:t>
      </w:r>
      <w:r>
        <w:rPr>
          <w:b/>
          <w:bCs/>
        </w:rPr>
        <w:t xml:space="preserve">large-sample valid</w:t>
      </w:r>
      <w:r>
        <w:t xml:space="preserve">: guaranteed to be valid only in large samples.</w:t>
      </w:r>
    </w:p>
    <w:bookmarkEnd w:id="12"/>
    <w:bookmarkEnd w:id="13"/>
    <w:bookmarkStart w:id="17" w:name="estimation-of-causal-effects-pp.-134-136"/>
    <w:p>
      <w:pPr>
        <w:pStyle w:val="Heading2"/>
      </w:pPr>
      <w:r>
        <w:t xml:space="preserve">2 10.2 Estimation of Causal Effects (pp. 134-136)</w:t>
      </w:r>
    </w:p>
    <w:p>
      <w:r>
        <w:pict>
          <v:rect style="width:0;height:1.5pt" o:hralign="center" o:hrstd="t" o:hr="t"/>
        </w:pict>
      </w:r>
    </w:p>
    <w:p>
      <w:pPr>
        <w:pStyle w:val="FirstParagraph"/>
      </w:pPr>
      <w:r>
        <w:t xml:space="preserve">In randomized experiments with random sampling, standard statistical methods can be used to estimate causal effects and compute confidence intervals.</w:t>
      </w:r>
    </w:p>
    <w:bookmarkStart w:id="14" w:name="setting"/>
    <w:p>
      <w:pPr>
        <w:pStyle w:val="Heading3"/>
      </w:pPr>
      <w:r>
        <w:t xml:space="preserve">2.1 Setting</w:t>
      </w:r>
    </w:p>
    <w:p>
      <w:pPr>
        <w:pStyle w:val="FirstParagraph"/>
      </w:pPr>
      <w:r>
        <w:t xml:space="preserve">Suppose:</w:t>
      </w:r>
    </w:p>
    <w:p>
      <w:pPr>
        <w:pStyle w:val="Compact"/>
        <w:numPr>
          <w:ilvl w:val="0"/>
          <w:numId w:val="1007"/>
        </w:numPr>
      </w:pPr>
      <w:r>
        <w:t xml:space="preserve">Study population is a random sample from a super-population</w:t>
      </w:r>
    </w:p>
    <w:p>
      <w:pPr>
        <w:pStyle w:val="Compact"/>
        <w:numPr>
          <w:ilvl w:val="0"/>
          <w:numId w:val="1007"/>
        </w:numPr>
      </w:pPr>
      <w:r>
        <w:t xml:space="preserve">Treatment is randomly assigned in the super-population (or in the sample)</w:t>
      </w:r>
    </w:p>
    <w:p>
      <w:pPr>
        <w:pStyle w:val="Compact"/>
        <w:numPr>
          <w:ilvl w:val="0"/>
          <w:numId w:val="1007"/>
        </w:numPr>
      </w:pPr>
      <w:r>
        <w:t xml:space="preserve">All individuals adhere to assigned treatment</w:t>
      </w:r>
    </w:p>
    <w:p>
      <w:pPr>
        <w:pStyle w:val="Compact"/>
        <w:numPr>
          <w:ilvl w:val="0"/>
          <w:numId w:val="1007"/>
        </w:numPr>
      </w:pPr>
      <w:r>
        <w:t xml:space="preserve">Exchangeability holds:</w:t>
      </w:r>
      <w:r>
        <w:t xml:space="preserve"> </w:t>
      </w:r>
      <m:oMath>
        <m:r>
          <m:t>P</m:t>
        </m:r>
        <m:r>
          <m:t>r</m:t>
        </m:r>
        <m:r>
          <m:rPr>
            <m:sty m:val="p"/>
          </m:rPr>
          <m:t>[</m:t>
        </m:r>
        <m:sSup>
          <m:e>
            <m:r>
              <m:t>Y</m:t>
            </m:r>
          </m:e>
          <m:sup>
            <m:r>
              <m:t>a</m:t>
            </m:r>
          </m:sup>
        </m:sSup>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a</m:t>
        </m:r>
        <m:r>
          <m:rPr>
            <m:sty m:val="p"/>
          </m:rPr>
          <m:t>]</m:t>
        </m:r>
      </m:oMath>
    </w:p>
    <w:bookmarkEnd w:id="14"/>
    <w:bookmarkStart w:id="15" w:name="causal-inference"/>
    <w:p>
      <w:pPr>
        <w:pStyle w:val="Heading3"/>
      </w:pPr>
      <w:r>
        <w:t xml:space="preserve">2.2 Causal Inference</w:t>
      </w:r>
    </w:p>
    <w:p>
      <w:pPr>
        <w:pStyle w:val="FirstParagraph"/>
      </w:pPr>
      <w:r>
        <w:t xml:space="preserve">Because of exchangeability, the causal risk difference equals the associational risk difference in the super-population:</w:t>
      </w:r>
    </w:p>
    <w:p>
      <w:pPr>
        <w:pStyle w:val="BodyText"/>
      </w:pPr>
      <m:oMathPara>
        <m:oMathParaPr>
          <m:jc m:val="center"/>
        </m:oMathParaPr>
        <m:oMath>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0</m:t>
          </m:r>
          <m:r>
            <m:rPr>
              <m:sty m:val="p"/>
            </m:rPr>
            <m:t>]</m:t>
          </m:r>
        </m:oMath>
      </m:oMathPara>
    </w:p>
    <w:p>
      <w:pPr>
        <w:pStyle w:val="FirstParagraph"/>
      </w:pPr>
      <w:r>
        <w:rPr>
          <w:b/>
          <w:bCs/>
        </w:rPr>
        <w:t xml:space="preserve">Estimators</w:t>
      </w:r>
      <w:r>
        <w:t xml:space="preserve">:</w:t>
      </w:r>
    </w:p>
    <w:p>
      <w:pPr>
        <w:pStyle w:val="Compact"/>
        <w:numPr>
          <w:ilvl w:val="0"/>
          <w:numId w:val="1008"/>
        </w:numPr>
      </w:pPr>
      <w:r>
        <w:t xml:space="preserve">Causal risk difference:</w:t>
      </w:r>
      <w:r>
        <w:t xml:space="preserve"> </w:t>
      </w:r>
      <m:oMath>
        <m:acc>
          <m:accPr>
            <m:chr m:val="̂"/>
          </m:accPr>
          <m:e>
            <m:r>
              <m:t>P</m:t>
            </m:r>
            <m:r>
              <m:t>r</m:t>
            </m:r>
          </m:e>
        </m:acc>
        <m:r>
          <m:rPr>
            <m:sty m:val="p"/>
          </m:rPr>
          <m:t>[</m:t>
        </m:r>
        <m:r>
          <m:t>Y</m:t>
        </m:r>
        <m:r>
          <m:rPr>
            <m:sty m:val="p"/>
          </m:rPr>
          <m:t>=</m:t>
        </m:r>
        <m:r>
          <m:t>1</m:t>
        </m:r>
        <m:r>
          <m:rPr>
            <m:sty m:val="p"/>
          </m:rPr>
          <m:t>|</m:t>
        </m:r>
        <m:r>
          <m:t>A</m:t>
        </m:r>
        <m:r>
          <m:rPr>
            <m:sty m:val="p"/>
          </m:rPr>
          <m:t>=</m:t>
        </m:r>
        <m:r>
          <m:t>1</m:t>
        </m:r>
        <m:r>
          <m:rPr>
            <m:sty m:val="p"/>
          </m:rPr>
          <m:t>]</m:t>
        </m:r>
        <m:r>
          <m:rPr>
            <m:sty m:val="p"/>
          </m:rPr>
          <m:t>−</m:t>
        </m:r>
        <m:acc>
          <m:accPr>
            <m:chr m:val="̂"/>
          </m:accPr>
          <m:e>
            <m:r>
              <m:t>P</m:t>
            </m:r>
            <m:r>
              <m:t>r</m:t>
            </m:r>
          </m:e>
        </m:acc>
        <m:r>
          <m:rPr>
            <m:sty m:val="p"/>
          </m:rPr>
          <m:t>[</m:t>
        </m:r>
        <m:r>
          <m:t>Y</m:t>
        </m:r>
        <m:r>
          <m:rPr>
            <m:sty m:val="p"/>
          </m:rPr>
          <m:t>=</m:t>
        </m:r>
        <m:r>
          <m:t>1</m:t>
        </m:r>
        <m:r>
          <m:rPr>
            <m:sty m:val="p"/>
          </m:rPr>
          <m:t>|</m:t>
        </m:r>
        <m:r>
          <m:t>A</m:t>
        </m:r>
        <m:r>
          <m:rPr>
            <m:sty m:val="p"/>
          </m:rPr>
          <m:t>=</m:t>
        </m:r>
        <m:r>
          <m:t>0</m:t>
        </m:r>
        <m:r>
          <m:rPr>
            <m:sty m:val="p"/>
          </m:rPr>
          <m:t>]</m:t>
        </m:r>
      </m:oMath>
    </w:p>
    <w:p>
      <w:pPr>
        <w:pStyle w:val="Compact"/>
        <w:numPr>
          <w:ilvl w:val="0"/>
          <w:numId w:val="1008"/>
        </w:numPr>
      </w:pPr>
      <w:r>
        <w:t xml:space="preserve">Causal risk ratio:</w:t>
      </w:r>
      <w:r>
        <w:t xml:space="preserve"> </w:t>
      </w:r>
      <m:oMath>
        <m:acc>
          <m:accPr>
            <m:chr m:val="̂"/>
          </m:accPr>
          <m:e>
            <m:r>
              <m:t>P</m:t>
            </m:r>
            <m:r>
              <m:t>r</m:t>
            </m:r>
          </m:e>
        </m:acc>
        <m:r>
          <m:rPr>
            <m:sty m:val="p"/>
          </m:rPr>
          <m:t>[</m:t>
        </m:r>
        <m:r>
          <m:t>Y</m:t>
        </m:r>
        <m:r>
          <m:rPr>
            <m:sty m:val="p"/>
          </m:rPr>
          <m:t>=</m:t>
        </m:r>
        <m:r>
          <m:t>1</m:t>
        </m:r>
        <m:r>
          <m:rPr>
            <m:sty m:val="p"/>
          </m:rPr>
          <m:t>|</m:t>
        </m:r>
        <m:r>
          <m:t>A</m:t>
        </m:r>
        <m:r>
          <m:rPr>
            <m:sty m:val="p"/>
          </m:rPr>
          <m:t>=</m:t>
        </m:r>
        <m:r>
          <m:t>1</m:t>
        </m:r>
        <m:r>
          <m:rPr>
            <m:sty m:val="p"/>
          </m:rPr>
          <m:t>]</m:t>
        </m:r>
        <m:r>
          <m:rPr>
            <m:sty m:val="p"/>
          </m:rPr>
          <m:t>/</m:t>
        </m:r>
        <m:acc>
          <m:accPr>
            <m:chr m:val="̂"/>
          </m:accPr>
          <m:e>
            <m:r>
              <m:t>P</m:t>
            </m:r>
            <m:r>
              <m:t>r</m:t>
            </m:r>
          </m:e>
        </m:acc>
        <m:r>
          <m:rPr>
            <m:sty m:val="p"/>
          </m:rPr>
          <m:t>[</m:t>
        </m:r>
        <m:r>
          <m:t>Y</m:t>
        </m:r>
        <m:r>
          <m:rPr>
            <m:sty m:val="p"/>
          </m:rPr>
          <m:t>=</m:t>
        </m:r>
        <m:r>
          <m:t>1</m:t>
        </m:r>
        <m:r>
          <m:rPr>
            <m:sty m:val="p"/>
          </m:rPr>
          <m:t>|</m:t>
        </m:r>
        <m:r>
          <m:t>A</m:t>
        </m:r>
        <m:r>
          <m:rPr>
            <m:sty m:val="p"/>
          </m:rPr>
          <m:t>=</m:t>
        </m:r>
        <m:r>
          <m:t>0</m:t>
        </m:r>
        <m:r>
          <m:rPr>
            <m:sty m:val="p"/>
          </m:rPr>
          <m:t>]</m:t>
        </m:r>
      </m:oMath>
    </w:p>
    <w:p>
      <w:pPr>
        <w:pStyle w:val="FirstParagraph"/>
      </w:pPr>
      <w:r>
        <w:t xml:space="preserve">Standard statistical methods provide confidence intervals for these causal effects.</w:t>
      </w:r>
    </w:p>
    <w:p>
      <w:pPr>
        <w:pStyle w:val="BodyText"/>
      </w:pPr>
      <w:r>
        <w:rPr>
          <w:b/>
          <w:bCs/>
        </w:rPr>
        <w:t xml:space="preserve">Two perspectives on randomization</w:t>
      </w:r>
      <w:r>
        <w:t xml:space="preserve">:</w:t>
      </w:r>
    </w:p>
    <w:p>
      <w:pPr>
        <w:pStyle w:val="Compact"/>
        <w:numPr>
          <w:ilvl w:val="0"/>
          <w:numId w:val="1009"/>
        </w:numPr>
      </w:pPr>
      <w:r>
        <w:rPr>
          <w:b/>
          <w:bCs/>
        </w:rPr>
        <w:t xml:space="preserve">Super-population randomization</w:t>
      </w:r>
      <w:r>
        <w:t xml:space="preserve">: Entire super-population is randomized, then we sample</w:t>
      </w:r>
    </w:p>
    <w:p>
      <w:pPr>
        <w:pStyle w:val="Compact"/>
        <w:numPr>
          <w:ilvl w:val="1"/>
          <w:numId w:val="1010"/>
        </w:numPr>
      </w:pPr>
      <w:r>
        <w:t xml:space="preserve">Exchangeability holds in super-population</w:t>
      </w:r>
    </w:p>
    <w:p>
      <w:pPr>
        <w:pStyle w:val="Compact"/>
        <w:numPr>
          <w:ilvl w:val="1"/>
          <w:numId w:val="1010"/>
        </w:numPr>
      </w:pPr>
      <w:r>
        <w:t xml:space="preserve">Sample estimates have random sampling variability</w:t>
      </w:r>
    </w:p>
    <w:p>
      <w:pPr>
        <w:pStyle w:val="Compact"/>
        <w:numPr>
          <w:ilvl w:val="0"/>
          <w:numId w:val="1009"/>
        </w:numPr>
      </w:pPr>
      <w:r>
        <w:rPr>
          <w:b/>
          <w:bCs/>
        </w:rPr>
        <w:t xml:space="preserve">Sample randomization</w:t>
      </w:r>
      <w:r>
        <w:t xml:space="preserve">: We sample first, then randomize only the sample</w:t>
      </w:r>
    </w:p>
    <w:p>
      <w:pPr>
        <w:pStyle w:val="Compact"/>
        <w:numPr>
          <w:ilvl w:val="1"/>
          <w:numId w:val="1011"/>
        </w:numPr>
      </w:pPr>
      <w:r>
        <w:t xml:space="preserve">Exchangeability holds on average across randomizations</w:t>
      </w:r>
    </w:p>
    <w:p>
      <w:pPr>
        <w:pStyle w:val="Compact"/>
        <w:numPr>
          <w:ilvl w:val="1"/>
          <w:numId w:val="1011"/>
        </w:numPr>
      </w:pPr>
      <w:r>
        <w:t xml:space="preserve">Can lead to imbalance in small samples</w:t>
      </w:r>
    </w:p>
    <w:p>
      <w:pPr>
        <w:pStyle w:val="FirstParagraph"/>
      </w:pPr>
      <w:r>
        <w:rPr>
          <w:b/>
          <w:bCs/>
        </w:rPr>
        <w:t xml:space="preserve">Mathematically equivalent</w:t>
      </w:r>
      <w:r>
        <w:t xml:space="preserve">: Both approaches lead to the same statistical inference procedures.</w:t>
      </w:r>
    </w:p>
    <w:p>
      <w:pPr>
        <w:pStyle w:val="BodyText"/>
      </w:pPr>
      <w:r>
        <w:rPr>
          <w:b/>
          <w:bCs/>
        </w:rPr>
        <w:t xml:space="preserve">Practical implication</w:t>
      </w:r>
      <w:r>
        <w:t xml:space="preserve">: We typically assume a super-population exists and use standard statistical methods.</w:t>
      </w:r>
    </w:p>
    <w:bookmarkEnd w:id="15"/>
    <w:bookmarkStart w:id="16" w:name="observational-studies"/>
    <w:p>
      <w:pPr>
        <w:pStyle w:val="Heading3"/>
      </w:pPr>
      <w:r>
        <w:t xml:space="preserve">2.3 Observational Studies</w:t>
      </w:r>
    </w:p>
    <w:p>
      <w:pPr>
        <w:pStyle w:val="FirstParagraph"/>
      </w:pPr>
      <w:r>
        <w:t xml:space="preserve">In observational studies, similar methods apply after adjusting for confounding:</w:t>
      </w:r>
    </w:p>
    <w:p>
      <w:pPr>
        <w:pStyle w:val="Compact"/>
        <w:numPr>
          <w:ilvl w:val="0"/>
          <w:numId w:val="1012"/>
        </w:numPr>
      </w:pPr>
      <w:r>
        <w:t xml:space="preserve">Compute standardized or IP weighted estimates</w:t>
      </w:r>
    </w:p>
    <w:p>
      <w:pPr>
        <w:pStyle w:val="Compact"/>
        <w:numPr>
          <w:ilvl w:val="0"/>
          <w:numId w:val="1012"/>
        </w:numPr>
      </w:pPr>
      <w:r>
        <w:t xml:space="preserve">Calculate confidence intervals using appropriate standard errors</w:t>
      </w:r>
    </w:p>
    <w:p>
      <w:pPr>
        <w:pStyle w:val="Compact"/>
        <w:numPr>
          <w:ilvl w:val="0"/>
          <w:numId w:val="1012"/>
        </w:numPr>
      </w:pPr>
      <w:r>
        <w:t xml:space="preserve">Account for adjustment when computing standard errors</w:t>
      </w:r>
    </w:p>
    <w:p>
      <w:pPr>
        <w:pStyle w:val="FirstParagraph"/>
      </w:pPr>
      <w:r>
        <w:rPr>
          <w:b/>
          <w:bCs/>
        </w:rPr>
        <w:t xml:space="preserve">Key difference from randomized experiments</w:t>
      </w:r>
      <w:r>
        <w:t xml:space="preserve">:</w:t>
      </w:r>
    </w:p>
    <w:p>
      <w:pPr>
        <w:pStyle w:val="Compact"/>
        <w:numPr>
          <w:ilvl w:val="0"/>
          <w:numId w:val="1013"/>
        </w:numPr>
      </w:pPr>
      <w:r>
        <w:rPr>
          <w:b/>
          <w:bCs/>
        </w:rPr>
        <w:t xml:space="preserve">Randomized</w:t>
      </w:r>
      <w:r>
        <w:t xml:space="preserve">: Association = Causation (under assumptions)</w:t>
      </w:r>
    </w:p>
    <w:p>
      <w:pPr>
        <w:pStyle w:val="Compact"/>
        <w:numPr>
          <w:ilvl w:val="0"/>
          <w:numId w:val="1013"/>
        </w:numPr>
      </w:pPr>
      <w:r>
        <w:rPr>
          <w:b/>
          <w:bCs/>
        </w:rPr>
        <w:t xml:space="preserve">Observational</w:t>
      </w:r>
      <w:r>
        <w:t xml:space="preserve">: Need to adjust for confounding first, then association = causation (under additional assumptions)</w:t>
      </w:r>
    </w:p>
    <w:p>
      <w:pPr>
        <w:pStyle w:val="FirstParagraph"/>
      </w:pPr>
      <w:r>
        <w:t xml:space="preserve">Both require handling random variability through confidence intervals.</w:t>
      </w:r>
    </w:p>
    <w:bookmarkEnd w:id="16"/>
    <w:bookmarkEnd w:id="17"/>
    <w:bookmarkStart w:id="21" w:name="Xb6f9f8caf4f9e85d129c9a830a95ae6fb34f129"/>
    <w:p>
      <w:pPr>
        <w:pStyle w:val="Heading2"/>
      </w:pPr>
      <w:r>
        <w:t xml:space="preserve">3 10.3 The Myth of the Super-Population (pp. 136-139)</w:t>
      </w:r>
    </w:p>
    <w:p>
      <w:r>
        <w:pict>
          <v:rect style="width:0;height:1.5pt" o:hralign="center" o:hrstd="t" o:hr="t"/>
        </w:pict>
      </w:r>
    </w:p>
    <w:p>
      <w:pPr>
        <w:pStyle w:val="FirstParagraph"/>
      </w:pPr>
      <w:r>
        <w:t xml:space="preserve">The concept of a</w:t>
      </w:r>
      <w:r>
        <w:t xml:space="preserve"> </w:t>
      </w:r>
      <w:r>
        <w:t xml:space="preserve">“super-population”</w:t>
      </w:r>
      <w:r>
        <w:t xml:space="preserve"> </w:t>
      </w:r>
      <w:r>
        <w:t xml:space="preserve">is a useful fiction that allows us to apply statistical methods, but it raises important questions about the sources of randomness.</w:t>
      </w:r>
    </w:p>
    <w:bookmarkStart w:id="18" w:name="two-sources-of-randomness"/>
    <w:p>
      <w:pPr>
        <w:pStyle w:val="Heading3"/>
      </w:pPr>
      <w:r>
        <w:t xml:space="preserve">3.1 Two Sources of Randomness</w:t>
      </w:r>
    </w:p>
    <w:p>
      <w:pPr>
        <w:pStyle w:val="Compact"/>
        <w:numPr>
          <w:ilvl w:val="0"/>
          <w:numId w:val="1014"/>
        </w:numPr>
      </w:pPr>
      <w:r>
        <w:rPr>
          <w:b/>
          <w:bCs/>
        </w:rPr>
        <w:t xml:space="preserve">Sampling variability</w:t>
      </w:r>
      <w:r>
        <w:t xml:space="preserve">: Random selection of individuals from a super-population</w:t>
      </w:r>
    </w:p>
    <w:p>
      <w:pPr>
        <w:pStyle w:val="Compact"/>
        <w:numPr>
          <w:ilvl w:val="0"/>
          <w:numId w:val="1014"/>
        </w:numPr>
      </w:pPr>
      <w:r>
        <w:rPr>
          <w:b/>
          <w:bCs/>
        </w:rPr>
        <w:t xml:space="preserve">Nondeterministic counterfactuals</w:t>
      </w:r>
      <w:r>
        <w:t xml:space="preserve">: Intrinsic randomness in outcomes even with fixed treatment and covariates</w:t>
      </w:r>
    </w:p>
    <w:bookmarkEnd w:id="18"/>
    <w:bookmarkStart w:id="19" w:name="X36cb3af2cbe119e3e05e1a50b2381ac93ff12e0"/>
    <w:p>
      <w:pPr>
        <w:pStyle w:val="Heading3"/>
      </w:pPr>
      <w:r>
        <w:t xml:space="preserve">3.2 When Are Binomial Confidence Intervals Valid?</w:t>
      </w:r>
    </w:p>
    <w:p>
      <w:pPr>
        <w:pStyle w:val="FirstParagraph"/>
      </w:pPr>
      <w:r>
        <w:t xml:space="preserve">The standard binomial confidence interval for</w:t>
      </w:r>
      <w:r>
        <w:t xml:space="preserve"> </w:t>
      </w:r>
      <m:oMath>
        <m:r>
          <m:t>p</m:t>
        </m:r>
        <m:r>
          <m:rPr>
            <m:sty m:val="p"/>
          </m:rPr>
          <m:t>=</m:t>
        </m:r>
        <m:r>
          <m:t>P</m:t>
        </m:r>
        <m:r>
          <m:t>r</m:t>
        </m:r>
        <m:r>
          <m:rPr>
            <m:sty m:val="p"/>
          </m:rPr>
          <m:t>[</m:t>
        </m:r>
        <m:r>
          <m:t>Y</m:t>
        </m:r>
        <m:r>
          <m:rPr>
            <m:sty m:val="p"/>
          </m:rPr>
          <m:t>=</m:t>
        </m:r>
        <m:r>
          <m:t>1</m:t>
        </m:r>
        <m:r>
          <m:rPr>
            <m:sty m:val="p"/>
          </m:rPr>
          <m:t>|</m:t>
        </m:r>
        <m:r>
          <m:t>A</m:t>
        </m:r>
        <m:r>
          <m:rPr>
            <m:sty m:val="p"/>
          </m:rPr>
          <m:t>=</m:t>
        </m:r>
        <m:r>
          <m:t>a</m:t>
        </m:r>
        <m:r>
          <m:rPr>
            <m:sty m:val="p"/>
          </m:rPr>
          <m:t>]</m:t>
        </m:r>
      </m:oMath>
      <w:r>
        <w:t xml:space="preserve"> </w:t>
      </w:r>
      <w:r>
        <w:t xml:space="preserve">is valid in two scenarios:</w:t>
      </w:r>
    </w:p>
    <w:p>
      <w:pPr>
        <w:pStyle w:val="BodyText"/>
      </w:pPr>
      <w:r>
        <w:rPr>
          <w:b/>
          <w:bCs/>
        </w:rPr>
        <w:t xml:space="preserve">Scenario 1: Random sampling from a super-population</w:t>
      </w:r>
    </w:p>
    <w:p>
      <w:pPr>
        <w:pStyle w:val="Compact"/>
        <w:numPr>
          <w:ilvl w:val="0"/>
          <w:numId w:val="1015"/>
        </w:numPr>
      </w:pPr>
      <w:r>
        <w:t xml:space="preserve">Study participants are randomly sampled from a large super-population</w:t>
      </w:r>
    </w:p>
    <w:p>
      <w:pPr>
        <w:pStyle w:val="Compact"/>
        <w:numPr>
          <w:ilvl w:val="0"/>
          <w:numId w:val="1015"/>
        </w:numPr>
      </w:pPr>
      <w:r>
        <w:t xml:space="preserve">Each individual</w:t>
      </w:r>
      <w:r>
        <w:t xml:space="preserve"> </w:t>
      </w:r>
      <m:oMath>
        <m:r>
          <m:t>i</m:t>
        </m:r>
      </m:oMath>
      <w:r>
        <w:t xml:space="preserve"> </w:t>
      </w:r>
      <w:r>
        <w:t xml:space="preserve">has a fixed but unknown</w:t>
      </w:r>
      <w:r>
        <w:t xml:space="preserve"> </w:t>
      </w:r>
      <m:oMath>
        <m:sSubSup>
          <m:e>
            <m:r>
              <m:t>Y</m:t>
            </m:r>
          </m:e>
          <m:sub>
            <m:r>
              <m:t>i</m:t>
            </m:r>
          </m:sub>
          <m:sup>
            <m:r>
              <m:t>a</m:t>
            </m:r>
          </m:sup>
        </m:sSubSup>
      </m:oMath>
      <w:r>
        <w:t xml:space="preserve"> </w:t>
      </w:r>
      <w:r>
        <w:t xml:space="preserve">(deterministic counterfactuals)</w:t>
      </w:r>
    </w:p>
    <w:p>
      <w:pPr>
        <w:pStyle w:val="Compact"/>
        <w:numPr>
          <w:ilvl w:val="0"/>
          <w:numId w:val="1015"/>
        </w:numPr>
      </w:pPr>
      <w:r>
        <w:t xml:space="preserve">Randomness comes solely from which individuals are sampled</w:t>
      </w:r>
    </w:p>
    <w:p>
      <w:pPr>
        <w:pStyle w:val="FirstParagraph"/>
      </w:pPr>
      <w:r>
        <w:rPr>
          <w:b/>
          <w:bCs/>
        </w:rPr>
        <w:t xml:space="preserve">Scenario 2: Nondeterministic counterfactuals</w:t>
      </w:r>
    </w:p>
    <w:p>
      <w:pPr>
        <w:pStyle w:val="Compact"/>
        <w:numPr>
          <w:ilvl w:val="0"/>
          <w:numId w:val="1016"/>
        </w:numPr>
      </w:pPr>
      <w:r>
        <w:t xml:space="preserve">Study participants are the entire population of interest (no sampling)</w:t>
      </w:r>
    </w:p>
    <w:p>
      <w:pPr>
        <w:pStyle w:val="Compact"/>
        <w:numPr>
          <w:ilvl w:val="0"/>
          <w:numId w:val="1016"/>
        </w:numPr>
      </w:pPr>
      <w:r>
        <w:t xml:space="preserve">Each individual has a probability</w:t>
      </w:r>
      <w:r>
        <w:t xml:space="preserve"> </w:t>
      </w:r>
      <m:oMath>
        <m:sSub>
          <m:e>
            <m:r>
              <m:t>p</m:t>
            </m:r>
          </m:e>
          <m:sub>
            <m:r>
              <m:t>i</m:t>
            </m:r>
          </m:sub>
        </m:sSub>
      </m:oMath>
      <w:r>
        <w:t xml:space="preserve"> </w:t>
      </w:r>
      <w:r>
        <w:t xml:space="preserve">of outcome, not a fixed</w:t>
      </w:r>
      <w:r>
        <w:t xml:space="preserve"> </w:t>
      </w:r>
      <m:oMath>
        <m:sSubSup>
          <m:e>
            <m:r>
              <m:t>Y</m:t>
            </m:r>
          </m:e>
          <m:sub>
            <m:r>
              <m:t>i</m:t>
            </m:r>
          </m:sub>
          <m:sup>
            <m:r>
              <m:t>a</m:t>
            </m:r>
          </m:sup>
        </m:sSubSup>
      </m:oMath>
    </w:p>
    <w:p>
      <w:pPr>
        <w:pStyle w:val="Compact"/>
        <w:numPr>
          <w:ilvl w:val="0"/>
          <w:numId w:val="1016"/>
        </w:numPr>
      </w:pPr>
      <w:r>
        <w:t xml:space="preserve">Randomness comes from the probabilistic nature of outcomes</w:t>
      </w:r>
    </w:p>
    <w:p>
      <w:pPr>
        <w:pStyle w:val="FirstParagraph"/>
      </w:pPr>
      <w:r>
        <w:rPr>
          <w:b/>
          <w:bCs/>
        </w:rPr>
        <w:t xml:space="preserve">The super-population is often a fiction</w:t>
      </w:r>
      <w:r>
        <w:t xml:space="preserve">:</w:t>
      </w:r>
    </w:p>
    <w:p>
      <w:pPr>
        <w:pStyle w:val="BodyText"/>
      </w:pPr>
      <w:r>
        <w:t xml:space="preserve">In many studies, we don’t actually randomly sample from a larger population:</w:t>
      </w:r>
    </w:p>
    <w:p>
      <w:pPr>
        <w:pStyle w:val="Compact"/>
        <w:numPr>
          <w:ilvl w:val="0"/>
          <w:numId w:val="1017"/>
        </w:numPr>
      </w:pPr>
      <w:r>
        <w:t xml:space="preserve">Clinical trials: Enroll volunteers who meet criteria (not random sampling)</w:t>
      </w:r>
    </w:p>
    <w:p>
      <w:pPr>
        <w:pStyle w:val="Compact"/>
        <w:numPr>
          <w:ilvl w:val="0"/>
          <w:numId w:val="1017"/>
        </w:numPr>
      </w:pPr>
      <w:r>
        <w:t xml:space="preserve">Observational studies: Use convenient samples (hospitals, registries)</w:t>
      </w:r>
    </w:p>
    <w:p>
      <w:pPr>
        <w:pStyle w:val="Compact"/>
        <w:numPr>
          <w:ilvl w:val="0"/>
          <w:numId w:val="1017"/>
        </w:numPr>
      </w:pPr>
      <w:r>
        <w:t xml:space="preserve">Rare diseases: Study all available patients (no super-population)</w:t>
      </w:r>
    </w:p>
    <w:p>
      <w:pPr>
        <w:pStyle w:val="FirstParagraph"/>
      </w:pPr>
      <w:r>
        <w:rPr>
          <w:b/>
          <w:bCs/>
        </w:rPr>
        <w:t xml:space="preserve">Why use super-population framework anyway?</w:t>
      </w:r>
    </w:p>
    <w:p>
      <w:pPr>
        <w:pStyle w:val="BodyText"/>
      </w:pPr>
      <w:r>
        <w:t xml:space="preserve">Even without actual random sampling, the super-population framework provides a convenient way to:</w:t>
      </w:r>
    </w:p>
    <w:p>
      <w:pPr>
        <w:pStyle w:val="Compact"/>
        <w:numPr>
          <w:ilvl w:val="0"/>
          <w:numId w:val="1018"/>
        </w:numPr>
      </w:pPr>
      <w:r>
        <w:t xml:space="preserve">Quantify uncertainty via confidence intervals</w:t>
      </w:r>
    </w:p>
    <w:p>
      <w:pPr>
        <w:pStyle w:val="Compact"/>
        <w:numPr>
          <w:ilvl w:val="0"/>
          <w:numId w:val="1018"/>
        </w:numPr>
      </w:pPr>
      <w:r>
        <w:t xml:space="preserve">Use standard statistical methods</w:t>
      </w:r>
    </w:p>
    <w:p>
      <w:pPr>
        <w:pStyle w:val="Compact"/>
        <w:numPr>
          <w:ilvl w:val="0"/>
          <w:numId w:val="1018"/>
        </w:numPr>
      </w:pPr>
      <w:r>
        <w:t xml:space="preserve">Think about generalizability</w:t>
      </w:r>
    </w:p>
    <w:p>
      <w:pPr>
        <w:pStyle w:val="FirstParagraph"/>
      </w:pPr>
      <w:r>
        <w:rPr>
          <w:b/>
          <w:bCs/>
        </w:rPr>
        <w:t xml:space="preserve">Alternative: Randomization-based inference</w:t>
      </w:r>
    </w:p>
    <w:p>
      <w:pPr>
        <w:pStyle w:val="BodyText"/>
      </w:pPr>
      <w:r>
        <w:t xml:space="preserve">Some authors prefer inference based solely on the randomization of treatment within the observed sample, without invoking a super-population. This approach has different technical requirements.</w:t>
      </w:r>
    </w:p>
    <w:bookmarkEnd w:id="19"/>
    <w:bookmarkStart w:id="20" w:name="practical-implications"/>
    <w:p>
      <w:pPr>
        <w:pStyle w:val="Heading3"/>
      </w:pPr>
      <w:r>
        <w:t xml:space="preserve">3.3 Practical Implications</w:t>
      </w:r>
    </w:p>
    <w:p>
      <w:pPr>
        <w:pStyle w:val="FirstParagraph"/>
      </w:pPr>
      <w:r>
        <w:t xml:space="preserve">Most applied researchers use confidence intervals computed under the super-population framework, even when:</w:t>
      </w:r>
    </w:p>
    <w:p>
      <w:pPr>
        <w:pStyle w:val="Compact"/>
        <w:numPr>
          <w:ilvl w:val="0"/>
          <w:numId w:val="1019"/>
        </w:numPr>
      </w:pPr>
      <w:r>
        <w:t xml:space="preserve">No random sampling was performed</w:t>
      </w:r>
    </w:p>
    <w:p>
      <w:pPr>
        <w:pStyle w:val="Compact"/>
        <w:numPr>
          <w:ilvl w:val="0"/>
          <w:numId w:val="1019"/>
        </w:numPr>
      </w:pPr>
      <w:r>
        <w:t xml:space="preserve">The super-population is not well-defined</w:t>
      </w:r>
    </w:p>
    <w:p>
      <w:pPr>
        <w:pStyle w:val="Compact"/>
        <w:numPr>
          <w:ilvl w:val="0"/>
          <w:numId w:val="1019"/>
        </w:numPr>
      </w:pPr>
      <w:r>
        <w:t xml:space="preserve">Generalization to a specific population is unclear</w:t>
      </w:r>
    </w:p>
    <w:p>
      <w:pPr>
        <w:pStyle w:val="FirstParagraph"/>
      </w:pPr>
      <w:r>
        <w:t xml:space="preserve">This practice is justified by the convenience and familiarity of standard methods, though it requires careful interpretation.</w:t>
      </w:r>
    </w:p>
    <w:bookmarkEnd w:id="20"/>
    <w:bookmarkEnd w:id="21"/>
    <w:bookmarkStart w:id="24" w:name="the-conditionality-principle-pp.-139-140"/>
    <w:p>
      <w:pPr>
        <w:pStyle w:val="Heading2"/>
      </w:pPr>
      <w:r>
        <w:t xml:space="preserve">4 10.4 The Conditionality Principle (pp. 139-140)</w:t>
      </w:r>
    </w:p>
    <w:p>
      <w:r>
        <w:pict>
          <v:rect style="width:0;height:1.5pt" o:hralign="center" o:hrstd="t" o:hr="t"/>
        </w:pict>
      </w:r>
    </w:p>
    <w:p>
      <w:pPr>
        <w:pStyle w:val="FirstParagraph"/>
      </w:pPr>
      <w:r>
        <w:t xml:space="preserve">When should we condition on variables when computing causal effects and their standard errors?</w:t>
      </w:r>
    </w:p>
    <w:bookmarkStart w:id="22" w:name="the-principle"/>
    <w:p>
      <w:pPr>
        <w:pStyle w:val="Heading3"/>
      </w:pPr>
      <w:r>
        <w:t xml:space="preserve">4.1 The Principle</w:t>
      </w:r>
    </w:p>
    <w:p>
      <w:pPr>
        <w:pStyle w:val="FirstParagraph"/>
      </w:pPr>
      <w:r>
        <w:rPr>
          <w:b/>
          <w:bCs/>
        </w:rPr>
        <w:t xml:space="preserve">Conditionality principle</w:t>
      </w:r>
      <w:r>
        <w:t xml:space="preserve">: If a variable</w:t>
      </w:r>
      <w:r>
        <w:t xml:space="preserve"> </w:t>
      </w:r>
      <m:oMath>
        <m:r>
          <m:t>L</m:t>
        </m:r>
      </m:oMath>
      <w:r>
        <w:t xml:space="preserve"> </w:t>
      </w:r>
      <w:r>
        <w:t xml:space="preserve">is independent of treatment</w:t>
      </w:r>
      <w:r>
        <w:t xml:space="preserve"> </w:t>
      </w:r>
      <m:oMath>
        <m:r>
          <m:t>A</m:t>
        </m:r>
      </m:oMath>
      <w:r>
        <w:t xml:space="preserve"> </w:t>
      </w:r>
      <w:r>
        <w:t xml:space="preserve">and outcome</w:t>
      </w:r>
      <w:r>
        <w:t xml:space="preserve"> </w:t>
      </w:r>
      <m:oMath>
        <m:r>
          <m:t>Y</m:t>
        </m:r>
      </m:oMath>
      <w:r>
        <w:t xml:space="preserve"> </w:t>
      </w:r>
      <w:r>
        <w:t xml:space="preserve">under the intervention, we may condition on</w:t>
      </w:r>
      <w:r>
        <w:t xml:space="preserve"> </w:t>
      </w:r>
      <m:oMath>
        <m:r>
          <m:t>L</m:t>
        </m:r>
      </m:oMath>
      <w:r>
        <w:t xml:space="preserve"> </w:t>
      </w:r>
      <w:r>
        <w:t xml:space="preserve">when computing estimates and standard errors without affecting validity.</w:t>
      </w:r>
    </w:p>
    <w:bookmarkEnd w:id="22"/>
    <w:bookmarkStart w:id="23" w:name="applications"/>
    <w:p>
      <w:pPr>
        <w:pStyle w:val="Heading3"/>
      </w:pPr>
      <w:r>
        <w:t xml:space="preserve">4.2 Applications</w:t>
      </w:r>
    </w:p>
    <w:p>
      <w:pPr>
        <w:pStyle w:val="FirstParagraph"/>
      </w:pPr>
      <w:r>
        <w:rPr>
          <w:b/>
          <w:bCs/>
        </w:rPr>
        <w:t xml:space="preserve">Example 1: Stratified randomization</w:t>
      </w:r>
    </w:p>
    <w:p>
      <w:pPr>
        <w:pStyle w:val="BodyText"/>
      </w:pPr>
      <w:r>
        <w:t xml:space="preserve">If treatment is randomized within strata of sex</w:t>
      </w:r>
      <w:r>
        <w:t xml:space="preserve"> </w:t>
      </w:r>
      <m:oMath>
        <m:r>
          <m:t>L</m:t>
        </m:r>
      </m:oMath>
      <w:r>
        <w:t xml:space="preserve">:</w:t>
      </w:r>
    </w:p>
    <w:p>
      <w:pPr>
        <w:pStyle w:val="Compact"/>
        <w:numPr>
          <w:ilvl w:val="0"/>
          <w:numId w:val="1020"/>
        </w:numPr>
      </w:pPr>
      <w:r>
        <w:t xml:space="preserve">Can estimate effects unconditional on</w:t>
      </w:r>
      <w:r>
        <w:t xml:space="preserve"> </w:t>
      </w:r>
      <m:oMath>
        <m:r>
          <m:t>L</m:t>
        </m:r>
      </m:oMath>
      <w:r>
        <w:t xml:space="preserve"> </w:t>
      </w:r>
      <w:r>
        <w:t xml:space="preserve">(marginal effects)</w:t>
      </w:r>
    </w:p>
    <w:p>
      <w:pPr>
        <w:pStyle w:val="Compact"/>
        <w:numPr>
          <w:ilvl w:val="0"/>
          <w:numId w:val="1020"/>
        </w:numPr>
      </w:pPr>
      <w:r>
        <w:t xml:space="preserve">Can estimate effects conditional on</w:t>
      </w:r>
      <w:r>
        <w:t xml:space="preserve"> </w:t>
      </w:r>
      <m:oMath>
        <m:r>
          <m:t>L</m:t>
        </m:r>
      </m:oMath>
      <w:r>
        <w:t xml:space="preserve"> </w:t>
      </w:r>
      <w:r>
        <w:t xml:space="preserve">(stratum-specific effects)</w:t>
      </w:r>
    </w:p>
    <w:p>
      <w:pPr>
        <w:pStyle w:val="Compact"/>
        <w:numPr>
          <w:ilvl w:val="0"/>
          <w:numId w:val="1020"/>
        </w:numPr>
      </w:pPr>
      <w:r>
        <w:t xml:space="preserve">Both are valid; choice depends on scientific question</w:t>
      </w:r>
    </w:p>
    <w:p>
      <w:pPr>
        <w:pStyle w:val="FirstParagraph"/>
      </w:pPr>
      <w:r>
        <w:rPr>
          <w:b/>
          <w:bCs/>
        </w:rPr>
        <w:t xml:space="preserve">Example 2: Baseline covariates in randomized trials</w:t>
      </w:r>
    </w:p>
    <w:p>
      <w:pPr>
        <w:pStyle w:val="BodyText"/>
      </w:pPr>
      <w:r>
        <w:t xml:space="preserve">Even when baseline covariates</w:t>
      </w:r>
      <w:r>
        <w:t xml:space="preserve"> </w:t>
      </w:r>
      <m:oMath>
        <m:r>
          <m:t>L</m:t>
        </m:r>
      </m:oMath>
      <w:r>
        <w:t xml:space="preserve"> </w:t>
      </w:r>
      <w:r>
        <w:t xml:space="preserve">are balanced across treatment groups:</w:t>
      </w:r>
    </w:p>
    <w:p>
      <w:pPr>
        <w:pStyle w:val="Compact"/>
        <w:numPr>
          <w:ilvl w:val="0"/>
          <w:numId w:val="1021"/>
        </w:numPr>
      </w:pPr>
      <w:r>
        <w:t xml:space="preserve">Conditioning on</w:t>
      </w:r>
      <w:r>
        <w:t xml:space="preserve"> </w:t>
      </w:r>
      <m:oMath>
        <m:r>
          <m:t>L</m:t>
        </m:r>
      </m:oMath>
      <w:r>
        <w:t xml:space="preserve"> </w:t>
      </w:r>
      <w:r>
        <w:t xml:space="preserve">may improve precision (narrower confidence intervals)</w:t>
      </w:r>
    </w:p>
    <w:p>
      <w:pPr>
        <w:pStyle w:val="Compact"/>
        <w:numPr>
          <w:ilvl w:val="0"/>
          <w:numId w:val="1021"/>
        </w:numPr>
      </w:pPr>
      <w:r>
        <w:t xml:space="preserve">Does not introduce bias if</w:t>
      </w:r>
      <w:r>
        <w:t xml:space="preserve"> </w:t>
      </w:r>
      <m:oMath>
        <m:r>
          <m:t>L</m:t>
        </m:r>
      </m:oMath>
      <w:r>
        <w:t xml:space="preserve"> </w:t>
      </w:r>
      <w:r>
        <w:t xml:space="preserve">is a pre-treatment variable</w:t>
      </w:r>
    </w:p>
    <w:p>
      <w:pPr>
        <w:pStyle w:val="Compact"/>
        <w:numPr>
          <w:ilvl w:val="0"/>
          <w:numId w:val="1021"/>
        </w:numPr>
      </w:pPr>
      <w:r>
        <w:t xml:space="preserve">Called</w:t>
      </w:r>
      <w:r>
        <w:t xml:space="preserve"> </w:t>
      </w:r>
      <w:r>
        <w:t xml:space="preserve">“covariate adjustment”</w:t>
      </w:r>
      <w:r>
        <w:t xml:space="preserve"> </w:t>
      </w:r>
      <w:r>
        <w:t xml:space="preserve">or</w:t>
      </w:r>
      <w:r>
        <w:t xml:space="preserve"> </w:t>
      </w:r>
      <w:r>
        <w:t xml:space="preserve">“regression adjustment”</w:t>
      </w:r>
    </w:p>
    <w:p>
      <w:pPr>
        <w:pStyle w:val="FirstParagraph"/>
      </w:pPr>
      <w:r>
        <w:rPr>
          <w:b/>
          <w:bCs/>
        </w:rPr>
        <w:t xml:space="preserve">Why condition on baseline variables?</w:t>
      </w:r>
    </w:p>
    <w:p>
      <w:pPr>
        <w:pStyle w:val="BodyText"/>
      </w:pPr>
      <w:r>
        <w:rPr>
          <w:b/>
          <w:bCs/>
        </w:rPr>
        <w:t xml:space="preserve">Precision gain</w:t>
      </w:r>
      <w:r>
        <w:t xml:space="preserve">:</w:t>
      </w:r>
    </w:p>
    <w:p>
      <w:pPr>
        <w:pStyle w:val="Compact"/>
        <w:numPr>
          <w:ilvl w:val="0"/>
          <w:numId w:val="1022"/>
        </w:numPr>
      </w:pPr>
      <w:r>
        <w:t xml:space="preserve">If</w:t>
      </w:r>
      <w:r>
        <w:t xml:space="preserve"> </w:t>
      </w:r>
      <m:oMath>
        <m:r>
          <m:t>L</m:t>
        </m:r>
      </m:oMath>
      <w:r>
        <w:t xml:space="preserve"> </w:t>
      </w:r>
      <w:r>
        <w:t xml:space="preserve">predicts outcome</w:t>
      </w:r>
      <w:r>
        <w:t xml:space="preserve"> </w:t>
      </w:r>
      <m:oMath>
        <m:r>
          <m:t>Y</m:t>
        </m:r>
      </m:oMath>
      <w:r>
        <w:t xml:space="preserve">, adjusting for</w:t>
      </w:r>
      <w:r>
        <w:t xml:space="preserve"> </w:t>
      </w:r>
      <m:oMath>
        <m:r>
          <m:t>L</m:t>
        </m:r>
      </m:oMath>
      <w:r>
        <w:t xml:space="preserve"> </w:t>
      </w:r>
      <w:r>
        <w:t xml:space="preserve">reduces unexplained variability</w:t>
      </w:r>
    </w:p>
    <w:p>
      <w:pPr>
        <w:pStyle w:val="Compact"/>
        <w:numPr>
          <w:ilvl w:val="0"/>
          <w:numId w:val="1022"/>
        </w:numPr>
      </w:pPr>
      <w:r>
        <w:t xml:space="preserve">Leads to smaller standard errors and narrower confidence intervals</w:t>
      </w:r>
    </w:p>
    <w:p>
      <w:pPr>
        <w:pStyle w:val="Compact"/>
        <w:numPr>
          <w:ilvl w:val="0"/>
          <w:numId w:val="1022"/>
        </w:numPr>
      </w:pPr>
      <w:r>
        <w:t xml:space="preserve">Can increase statistical power</w:t>
      </w:r>
    </w:p>
    <w:p>
      <w:pPr>
        <w:pStyle w:val="FirstParagraph"/>
      </w:pPr>
      <w:r>
        <w:rPr>
          <w:b/>
          <w:bCs/>
        </w:rPr>
        <w:t xml:space="preserve">No bias introduced</w:t>
      </w:r>
      <w:r>
        <w:t xml:space="preserve">:</w:t>
      </w:r>
    </w:p>
    <w:p>
      <w:pPr>
        <w:pStyle w:val="Compact"/>
        <w:numPr>
          <w:ilvl w:val="0"/>
          <w:numId w:val="1023"/>
        </w:numPr>
      </w:pPr>
      <w:r>
        <w:t xml:space="preserve">If</w:t>
      </w:r>
      <w:r>
        <w:t xml:space="preserve"> </w:t>
      </w:r>
      <m:oMath>
        <m:r>
          <m:t>L</m:t>
        </m:r>
      </m:oMath>
      <w:r>
        <w:t xml:space="preserve"> </w:t>
      </w:r>
      <w:r>
        <w:t xml:space="preserve">is measured before treatment assignment</w:t>
      </w:r>
    </w:p>
    <w:p>
      <w:pPr>
        <w:pStyle w:val="Compact"/>
        <w:numPr>
          <w:ilvl w:val="0"/>
          <w:numId w:val="1023"/>
        </w:numPr>
      </w:pPr>
      <w:r>
        <w:t xml:space="preserve">And randomization ensures</w:t>
      </w:r>
      <w:r>
        <w:t xml:space="preserve"> </w:t>
      </w:r>
      <m:oMath>
        <m:r>
          <m:t>L</m:t>
        </m:r>
        <m:r>
          <m:rPr>
            <m:sty m:val="p"/>
          </m:rPr>
          <m:t>⟂</m:t>
        </m:r>
        <m:r>
          <m:t>A</m:t>
        </m:r>
      </m:oMath>
    </w:p>
    <w:p>
      <w:pPr>
        <w:pStyle w:val="Compact"/>
        <w:numPr>
          <w:ilvl w:val="0"/>
          <w:numId w:val="1023"/>
        </w:numPr>
      </w:pPr>
      <w:r>
        <w:t xml:space="preserve">Then adjusting for</w:t>
      </w:r>
      <w:r>
        <w:t xml:space="preserve"> </w:t>
      </w:r>
      <m:oMath>
        <m:r>
          <m:t>L</m:t>
        </m:r>
      </m:oMath>
      <w:r>
        <w:t xml:space="preserve"> </w:t>
      </w:r>
      <w:r>
        <w:t xml:space="preserve">doesn’t create confounding</w:t>
      </w:r>
    </w:p>
    <w:p>
      <w:pPr>
        <w:pStyle w:val="FirstParagraph"/>
      </w:pPr>
      <w:r>
        <w:rPr>
          <w:b/>
          <w:bCs/>
        </w:rPr>
        <w:t xml:space="preserve">Practical recommendation</w:t>
      </w:r>
      <w:r>
        <w:t xml:space="preserve">:</w:t>
      </w:r>
    </w:p>
    <w:p>
      <w:pPr>
        <w:pStyle w:val="BodyText"/>
      </w:pPr>
      <w:r>
        <w:t xml:space="preserve">In randomized trials, pre-specify baseline covariates to adjust for. This improves efficiency without cherry-picking.</w:t>
      </w:r>
    </w:p>
    <w:bookmarkEnd w:id="23"/>
    <w:bookmarkEnd w:id="24"/>
    <w:bookmarkStart w:id="28" w:name="the-curse-of-dimensionality-pp.-140-142"/>
    <w:p>
      <w:pPr>
        <w:pStyle w:val="Heading2"/>
      </w:pPr>
      <w:r>
        <w:t xml:space="preserve">5 10.5 The Curse of Dimensionality (pp. 140-142)</w:t>
      </w:r>
    </w:p>
    <w:p>
      <w:r>
        <w:pict>
          <v:rect style="width:0;height:1.5pt" o:hralign="center" o:hrstd="t" o:hr="t"/>
        </w:pict>
      </w:r>
    </w:p>
    <w:p>
      <w:pPr>
        <w:pStyle w:val="FirstParagraph"/>
      </w:pPr>
      <w:r>
        <w:t xml:space="preserve">As the number of confounders or effect modifiers increases, nonparametric estimation becomes increasingly difficult. This is the</w:t>
      </w:r>
      <w:r>
        <w:t xml:space="preserve"> </w:t>
      </w:r>
      <w:r>
        <w:rPr>
          <w:b/>
          <w:bCs/>
        </w:rPr>
        <w:t xml:space="preserve">curse of dimensionality</w:t>
      </w:r>
      <w:r>
        <w:t xml:space="preserve">.</w:t>
      </w:r>
    </w:p>
    <w:bookmarkStart w:id="25" w:name="the-problem"/>
    <w:p>
      <w:pPr>
        <w:pStyle w:val="Heading3"/>
      </w:pPr>
      <w:r>
        <w:t xml:space="preserve">5.1 The Problem</w:t>
      </w:r>
    </w:p>
    <w:p>
      <w:pPr>
        <w:pStyle w:val="FirstParagraph"/>
      </w:pPr>
      <w:r>
        <w:t xml:space="preserve">Suppose we need to adjust for 10 binary confounders:</w:t>
      </w:r>
    </w:p>
    <w:p>
      <w:pPr>
        <w:pStyle w:val="Compact"/>
        <w:numPr>
          <w:ilvl w:val="0"/>
          <w:numId w:val="1024"/>
        </w:numPr>
      </w:pPr>
      <w:r>
        <w:t xml:space="preserve">Number of possible covariate patterns:</w:t>
      </w:r>
      <w:r>
        <w:t xml:space="preserve"> </w:t>
      </w:r>
      <m:oMath>
        <m:sSup>
          <m:e>
            <m:r>
              <m:t>2</m:t>
            </m:r>
          </m:e>
          <m:sup>
            <m:r>
              <m:t>10</m:t>
            </m:r>
          </m:sup>
        </m:sSup>
        <m:r>
          <m:rPr>
            <m:sty m:val="p"/>
          </m:rPr>
          <m:t>=</m:t>
        </m:r>
        <m:r>
          <m:t>1024</m:t>
        </m:r>
      </m:oMath>
    </w:p>
    <w:p>
      <w:pPr>
        <w:pStyle w:val="Compact"/>
        <w:numPr>
          <w:ilvl w:val="0"/>
          <w:numId w:val="1024"/>
        </w:numPr>
      </w:pPr>
      <w:r>
        <w:t xml:space="preserve">Need enough observations in each pattern to estimate effects</w:t>
      </w:r>
    </w:p>
    <w:p>
      <w:pPr>
        <w:pStyle w:val="Compact"/>
        <w:numPr>
          <w:ilvl w:val="0"/>
          <w:numId w:val="1024"/>
        </w:numPr>
      </w:pPr>
      <w:r>
        <w:t xml:space="preserve">With limited data, many cells will be sparse or empty</w:t>
      </w:r>
    </w:p>
    <w:p>
      <w:pPr>
        <w:pStyle w:val="FirstParagraph"/>
      </w:pPr>
      <w:r>
        <w:rPr>
          <w:b/>
          <w:bCs/>
        </w:rPr>
        <w:t xml:space="preserve">Consequences</w:t>
      </w:r>
      <w:r>
        <w:t xml:space="preserve">:</w:t>
      </w:r>
    </w:p>
    <w:p>
      <w:pPr>
        <w:pStyle w:val="Compact"/>
        <w:numPr>
          <w:ilvl w:val="0"/>
          <w:numId w:val="1025"/>
        </w:numPr>
      </w:pPr>
      <w:r>
        <w:rPr>
          <w:b/>
          <w:bCs/>
        </w:rPr>
        <w:t xml:space="preserve">Positivity violations</w:t>
      </w:r>
      <w:r>
        <w:t xml:space="preserve">: Some covariate patterns have no treated or untreated individuals</w:t>
      </w:r>
    </w:p>
    <w:p>
      <w:pPr>
        <w:pStyle w:val="Compact"/>
        <w:numPr>
          <w:ilvl w:val="0"/>
          <w:numId w:val="1025"/>
        </w:numPr>
      </w:pPr>
      <w:r>
        <w:rPr>
          <w:b/>
          <w:bCs/>
        </w:rPr>
        <w:t xml:space="preserve">Unstable estimates</w:t>
      </w:r>
      <w:r>
        <w:t xml:space="preserve">: Small cell counts lead to large standard errors</w:t>
      </w:r>
    </w:p>
    <w:p>
      <w:pPr>
        <w:pStyle w:val="Compact"/>
        <w:numPr>
          <w:ilvl w:val="0"/>
          <w:numId w:val="1025"/>
        </w:numPr>
      </w:pPr>
      <w:r>
        <w:rPr>
          <w:b/>
          <w:bCs/>
        </w:rPr>
        <w:t xml:space="preserve">Impractical stratification</w:t>
      </w:r>
      <w:r>
        <w:t xml:space="preserve">: Cannot stratify on so many variables simultaneously</w:t>
      </w:r>
    </w:p>
    <w:bookmarkEnd w:id="25"/>
    <w:bookmarkStart w:id="26" w:name="the-solution-parametric-models"/>
    <w:p>
      <w:pPr>
        <w:pStyle w:val="Heading3"/>
      </w:pPr>
      <w:r>
        <w:t xml:space="preserve">5.2 The Solution: Parametric Models</w:t>
      </w:r>
    </w:p>
    <w:p>
      <w:pPr>
        <w:pStyle w:val="FirstParagraph"/>
      </w:pPr>
      <w:r>
        <w:rPr>
          <w:b/>
          <w:bCs/>
        </w:rPr>
        <w:t xml:space="preserve">Parametric models</w:t>
      </w:r>
      <w:r>
        <w:t xml:space="preserve"> </w:t>
      </w:r>
      <w:r>
        <w:t xml:space="preserve">make assumptions about the functional form relating variables:</w:t>
      </w:r>
    </w:p>
    <w:p>
      <w:pPr>
        <w:pStyle w:val="Compact"/>
        <w:numPr>
          <w:ilvl w:val="0"/>
          <w:numId w:val="1026"/>
        </w:numPr>
      </w:pPr>
      <w:r>
        <w:t xml:space="preserve">Logistic regression:</w:t>
      </w:r>
      <w:r>
        <w:t xml:space="preserve"> </w:t>
      </w:r>
      <m:oMath>
        <m:r>
          <m:rPr>
            <m:nor/>
            <m:sty m:val="p"/>
          </m:rPr>
          <m:t>logit</m:t>
        </m:r>
        <m:r>
          <m:t>P</m:t>
        </m:r>
        <m:r>
          <m:t>r</m:t>
        </m:r>
        <m:r>
          <m:rPr>
            <m:sty m:val="p"/>
          </m:rPr>
          <m:t>[</m:t>
        </m:r>
        <m:r>
          <m:t>Y</m:t>
        </m:r>
        <m:r>
          <m:rPr>
            <m:sty m:val="p"/>
          </m:rPr>
          <m:t>=</m:t>
        </m:r>
        <m:r>
          <m:t>1</m:t>
        </m:r>
        <m:r>
          <m:rPr>
            <m:sty m:val="p"/>
          </m:rPr>
          <m:t>|</m:t>
        </m:r>
        <m:r>
          <m:t>A</m:t>
        </m:r>
        <m:r>
          <m:rPr>
            <m:sty m:val="p"/>
          </m:rPr>
          <m:t>,</m:t>
        </m:r>
        <m:r>
          <m:t>L</m:t>
        </m:r>
        <m:r>
          <m:rPr>
            <m:sty m:val="p"/>
          </m:rPr>
          <m:t>]</m:t>
        </m:r>
        <m:r>
          <m:rPr>
            <m:sty m:val="p"/>
          </m:rPr>
          <m:t>=</m:t>
        </m:r>
        <m:sSub>
          <m:e>
            <m:r>
              <m:t>β</m:t>
            </m:r>
          </m:e>
          <m:sub>
            <m:r>
              <m:t>0</m:t>
            </m:r>
          </m:sub>
        </m:sSub>
        <m:r>
          <m:rPr>
            <m:sty m:val="p"/>
          </m:rPr>
          <m:t>+</m:t>
        </m:r>
        <m:sSub>
          <m:e>
            <m:r>
              <m:t>β</m:t>
            </m:r>
          </m:e>
          <m:sub>
            <m:r>
              <m:t>1</m:t>
            </m:r>
          </m:sub>
        </m:sSub>
        <m:r>
          <m:t>A</m:t>
        </m:r>
        <m:r>
          <m:rPr>
            <m:sty m:val="p"/>
          </m:rPr>
          <m:t>+</m:t>
        </m:r>
        <m:sSub>
          <m:e>
            <m:r>
              <m:t>β</m:t>
            </m:r>
          </m:e>
          <m:sub>
            <m:r>
              <m:t>2</m:t>
            </m:r>
          </m:sub>
        </m:sSub>
        <m:r>
          <m:t>L</m:t>
        </m:r>
      </m:oMath>
    </w:p>
    <w:p>
      <w:pPr>
        <w:pStyle w:val="Compact"/>
        <w:numPr>
          <w:ilvl w:val="0"/>
          <w:numId w:val="1026"/>
        </w:numPr>
      </w:pPr>
      <w:r>
        <w:t xml:space="preserve">Linear regression:</w:t>
      </w:r>
      <w:r>
        <w:t xml:space="preserve"> </w:t>
      </w: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t>L</m:t>
        </m:r>
      </m:oMath>
    </w:p>
    <w:p>
      <w:pPr>
        <w:pStyle w:val="FirstParagraph"/>
      </w:pPr>
      <w:r>
        <w:rPr>
          <w:b/>
          <w:bCs/>
        </w:rPr>
        <w:t xml:space="preserve">Advantages</w:t>
      </w:r>
      <w:r>
        <w:t xml:space="preserve">:</w:t>
      </w:r>
    </w:p>
    <w:p>
      <w:pPr>
        <w:pStyle w:val="Compact"/>
        <w:numPr>
          <w:ilvl w:val="0"/>
          <w:numId w:val="1027"/>
        </w:numPr>
      </w:pPr>
      <w:r>
        <w:t xml:space="preserve">Can</w:t>
      </w:r>
      <w:r>
        <w:t xml:space="preserve"> </w:t>
      </w:r>
      <w:r>
        <w:t xml:space="preserve">“borrow strength”</w:t>
      </w:r>
      <w:r>
        <w:t xml:space="preserve"> </w:t>
      </w:r>
      <w:r>
        <w:t xml:space="preserve">across covariate patterns</w:t>
      </w:r>
    </w:p>
    <w:p>
      <w:pPr>
        <w:pStyle w:val="Compact"/>
        <w:numPr>
          <w:ilvl w:val="0"/>
          <w:numId w:val="1027"/>
        </w:numPr>
      </w:pPr>
      <w:r>
        <w:t xml:space="preserve">Requires fewer parameters than nonparametric estimation</w:t>
      </w:r>
    </w:p>
    <w:p>
      <w:pPr>
        <w:pStyle w:val="Compact"/>
        <w:numPr>
          <w:ilvl w:val="0"/>
          <w:numId w:val="1027"/>
        </w:numPr>
      </w:pPr>
      <w:r>
        <w:t xml:space="preserve">Provides smooth estimates even with sparse data</w:t>
      </w:r>
    </w:p>
    <w:p>
      <w:pPr>
        <w:pStyle w:val="FirstParagraph"/>
      </w:pPr>
      <w:r>
        <w:rPr>
          <w:b/>
          <w:bCs/>
        </w:rPr>
        <w:t xml:space="preserve">Disadvantages</w:t>
      </w:r>
      <w:r>
        <w:t xml:space="preserve">:</w:t>
      </w:r>
    </w:p>
    <w:p>
      <w:pPr>
        <w:pStyle w:val="Compact"/>
        <w:numPr>
          <w:ilvl w:val="0"/>
          <w:numId w:val="1028"/>
        </w:numPr>
      </w:pPr>
      <w:r>
        <w:rPr>
          <w:b/>
          <w:bCs/>
        </w:rPr>
        <w:t xml:space="preserve">Model misspecification</w:t>
      </w:r>
      <w:r>
        <w:t xml:space="preserve">: If functional form is wrong, estimates are biased</w:t>
      </w:r>
    </w:p>
    <w:p>
      <w:pPr>
        <w:pStyle w:val="Compact"/>
        <w:numPr>
          <w:ilvl w:val="0"/>
          <w:numId w:val="1028"/>
        </w:numPr>
      </w:pPr>
      <w:r>
        <w:t xml:space="preserve">Trade-off between bias (from model assumptions) and variance (from limited data)</w:t>
      </w:r>
    </w:p>
    <w:p>
      <w:pPr>
        <w:pStyle w:val="FirstParagraph"/>
      </w:pPr>
      <w:r>
        <w:rPr>
          <w:b/>
          <w:bCs/>
        </w:rPr>
        <w:t xml:space="preserve">Why models are necessary</w:t>
      </w:r>
      <w:r>
        <w:t xml:space="preserve">:</w:t>
      </w:r>
    </w:p>
    <w:p>
      <w:pPr>
        <w:pStyle w:val="BodyText"/>
      </w:pPr>
      <w:r>
        <w:t xml:space="preserve">With finite data and many covariates, we must make modeling assumptions. The question is not whether to use models, but which models to use and how to assess their adequacy.</w:t>
      </w:r>
    </w:p>
    <w:p>
      <w:pPr>
        <w:pStyle w:val="BodyText"/>
      </w:pPr>
      <w:r>
        <w:rPr>
          <w:b/>
          <w:bCs/>
        </w:rPr>
        <w:t xml:space="preserve">Nonparametric vs. parametric</w:t>
      </w:r>
      <w:r>
        <w:t xml:space="preserve">:</w:t>
      </w:r>
    </w:p>
    <w:p>
      <w:pPr>
        <w:pStyle w:val="Compact"/>
        <w:numPr>
          <w:ilvl w:val="0"/>
          <w:numId w:val="1029"/>
        </w:numPr>
      </w:pPr>
      <w:r>
        <w:rPr>
          <w:b/>
          <w:bCs/>
        </w:rPr>
        <w:t xml:space="preserve">Nonparametric</w:t>
      </w:r>
      <w:r>
        <w:t xml:space="preserve">: No assumptions about functional form, but requires large data relative to dimension of covariates</w:t>
      </w:r>
    </w:p>
    <w:p>
      <w:pPr>
        <w:pStyle w:val="Compact"/>
        <w:numPr>
          <w:ilvl w:val="0"/>
          <w:numId w:val="1029"/>
        </w:numPr>
      </w:pPr>
      <w:r>
        <w:rPr>
          <w:b/>
          <w:bCs/>
        </w:rPr>
        <w:t xml:space="preserve">Semiparametric</w:t>
      </w:r>
      <w:r>
        <w:t xml:space="preserve">: Weaker assumptions than parametric, stronger than nonparametric (e.g., requires only correct propensity score model)</w:t>
      </w:r>
    </w:p>
    <w:p>
      <w:pPr>
        <w:pStyle w:val="Compact"/>
        <w:numPr>
          <w:ilvl w:val="0"/>
          <w:numId w:val="1029"/>
        </w:numPr>
      </w:pPr>
      <w:r>
        <w:rPr>
          <w:b/>
          <w:bCs/>
        </w:rPr>
        <w:t xml:space="preserve">Parametric</w:t>
      </w:r>
      <w:r>
        <w:t xml:space="preserve">: Strong assumptions about functional form, works with smaller data</w:t>
      </w:r>
    </w:p>
    <w:p>
      <w:pPr>
        <w:pStyle w:val="FirstParagraph"/>
      </w:pPr>
      <w:r>
        <w:rPr>
          <w:b/>
          <w:bCs/>
        </w:rPr>
        <w:t xml:space="preserve">Modern approach</w:t>
      </w:r>
      <w:r>
        <w:t xml:space="preserve">:</w:t>
      </w:r>
    </w:p>
    <w:p>
      <w:pPr>
        <w:pStyle w:val="Compact"/>
        <w:numPr>
          <w:ilvl w:val="0"/>
          <w:numId w:val="1030"/>
        </w:numPr>
      </w:pPr>
      <w:r>
        <w:t xml:space="preserve">Use flexible, data-adaptive methods (machine learning)</w:t>
      </w:r>
    </w:p>
    <w:p>
      <w:pPr>
        <w:pStyle w:val="Compact"/>
        <w:numPr>
          <w:ilvl w:val="0"/>
          <w:numId w:val="1030"/>
        </w:numPr>
      </w:pPr>
      <w:r>
        <w:t xml:space="preserve">Cross-validation to assess model fit</w:t>
      </w:r>
    </w:p>
    <w:p>
      <w:pPr>
        <w:pStyle w:val="Compact"/>
        <w:numPr>
          <w:ilvl w:val="0"/>
          <w:numId w:val="1030"/>
        </w:numPr>
      </w:pPr>
      <w:r>
        <w:t xml:space="preserve">Doubly robust methods that combine multiple models</w:t>
      </w:r>
    </w:p>
    <w:p>
      <w:pPr>
        <w:pStyle w:val="Compact"/>
        <w:numPr>
          <w:ilvl w:val="0"/>
          <w:numId w:val="1030"/>
        </w:numPr>
      </w:pPr>
      <w:r>
        <w:t xml:space="preserve">Sensitivity analyses to assess robustness to model assumptions</w:t>
      </w:r>
    </w:p>
    <w:p>
      <w:pPr>
        <w:pStyle w:val="FirstParagraph"/>
      </w:pPr>
      <w:r>
        <w:rPr>
          <w:b/>
          <w:bCs/>
        </w:rPr>
        <w:t xml:space="preserve">The curse applies to all adjustment methods</w:t>
      </w:r>
      <w:r>
        <w:t xml:space="preserve">:</w:t>
      </w:r>
    </w:p>
    <w:p>
      <w:pPr>
        <w:pStyle w:val="Compact"/>
        <w:numPr>
          <w:ilvl w:val="0"/>
          <w:numId w:val="1031"/>
        </w:numPr>
      </w:pPr>
      <w:r>
        <w:t xml:space="preserve">Stratification: Need cells for all covariate combinations</w:t>
      </w:r>
    </w:p>
    <w:p>
      <w:pPr>
        <w:pStyle w:val="Compact"/>
        <w:numPr>
          <w:ilvl w:val="0"/>
          <w:numId w:val="1031"/>
        </w:numPr>
      </w:pPr>
      <w:r>
        <w:t xml:space="preserve">Standardization: Need to estimate</w:t>
      </w:r>
      <w:r>
        <w:t xml:space="preserve"> </w:t>
      </w:r>
      <m:oMath>
        <m:r>
          <m:rPr>
            <m:nor/>
            <m:sty m:val="p"/>
          </m:rPr>
          <m:t>E</m:t>
        </m:r>
        <m:d>
          <m:dPr>
            <m:begChr m:val="["/>
            <m:sepChr m:val=""/>
            <m:endChr m:val="]"/>
            <m:grow/>
          </m:dPr>
          <m:e>
            <m:r>
              <m:t>Y</m:t>
            </m:r>
            <m:r>
              <m:rPr>
                <m:sty m:val="p"/>
              </m:rPr>
              <m:t>|</m:t>
            </m:r>
            <m:r>
              <m:t>A</m:t>
            </m:r>
            <m:r>
              <m:rPr>
                <m:sty m:val="p"/>
              </m:rPr>
              <m:t>,</m:t>
            </m:r>
            <m:r>
              <m:t>L</m:t>
            </m:r>
          </m:e>
        </m:d>
      </m:oMath>
      <w:r>
        <w:t xml:space="preserve"> </w:t>
      </w:r>
      <w:r>
        <w:t xml:space="preserve">for all</w:t>
      </w:r>
      <w:r>
        <w:t xml:space="preserve"> </w:t>
      </w:r>
      <m:oMath>
        <m:r>
          <m:t>L</m:t>
        </m:r>
      </m:oMath>
      <w:r>
        <w:t xml:space="preserve"> </w:t>
      </w:r>
      <w:r>
        <w:t xml:space="preserve">values</w:t>
      </w:r>
      <w:r>
        <w:br/>
      </w:r>
    </w:p>
    <w:p>
      <w:pPr>
        <w:pStyle w:val="Compact"/>
        <w:numPr>
          <w:ilvl w:val="0"/>
          <w:numId w:val="1031"/>
        </w:numPr>
      </w:pPr>
      <w:r>
        <w:t xml:space="preserve">IP weighting: Need to estimate</w:t>
      </w:r>
      <w:r>
        <w:t xml:space="preserve"> </w:t>
      </w:r>
      <m:oMath>
        <m:r>
          <m:t>P</m:t>
        </m:r>
        <m:r>
          <m:t>r</m:t>
        </m:r>
        <m:r>
          <m:rPr>
            <m:sty m:val="p"/>
          </m:rPr>
          <m:t>[</m:t>
        </m:r>
        <m:r>
          <m:t>A</m:t>
        </m:r>
        <m:r>
          <m:rPr>
            <m:sty m:val="p"/>
          </m:rPr>
          <m:t>|</m:t>
        </m:r>
        <m:r>
          <m:t>L</m:t>
        </m:r>
        <m:r>
          <m:rPr>
            <m:sty m:val="p"/>
          </m:rPr>
          <m:t>]</m:t>
        </m:r>
      </m:oMath>
      <w:r>
        <w:t xml:space="preserve"> </w:t>
      </w:r>
      <w:r>
        <w:t xml:space="preserve">for all</w:t>
      </w:r>
      <w:r>
        <w:t xml:space="preserve"> </w:t>
      </w:r>
      <m:oMath>
        <m:r>
          <m:t>L</m:t>
        </m:r>
      </m:oMath>
      <w:r>
        <w:t xml:space="preserve"> </w:t>
      </w:r>
      <w:r>
        <w:t xml:space="preserve">values</w:t>
      </w:r>
    </w:p>
    <w:p>
      <w:pPr>
        <w:pStyle w:val="Compact"/>
        <w:numPr>
          <w:ilvl w:val="0"/>
          <w:numId w:val="1031"/>
        </w:numPr>
      </w:pPr>
      <w:r>
        <w:t xml:space="preserve">Matching: Need to find matches for all covariate patterns</w:t>
      </w:r>
    </w:p>
    <w:bookmarkEnd w:id="26"/>
    <w:bookmarkStart w:id="27" w:name="why-this-matters-for-part-ii"/>
    <w:p>
      <w:pPr>
        <w:pStyle w:val="Heading3"/>
      </w:pPr>
      <w:r>
        <w:t xml:space="preserve">5.3 Why This Matters for Part II</w:t>
      </w:r>
    </w:p>
    <w:p>
      <w:pPr>
        <w:pStyle w:val="FirstParagraph"/>
      </w:pPr>
      <w:r>
        <w:t xml:space="preserve">The remainder of Part II describes methods that use parametric and semiparametric models to:</w:t>
      </w:r>
    </w:p>
    <w:p>
      <w:pPr>
        <w:pStyle w:val="Compact"/>
        <w:numPr>
          <w:ilvl w:val="0"/>
          <w:numId w:val="1032"/>
        </w:numPr>
      </w:pPr>
      <w:r>
        <w:t xml:space="preserve">Adjust for many confounders efficiently</w:t>
      </w:r>
    </w:p>
    <w:p>
      <w:pPr>
        <w:pStyle w:val="Compact"/>
        <w:numPr>
          <w:ilvl w:val="0"/>
          <w:numId w:val="1032"/>
        </w:numPr>
      </w:pPr>
      <w:r>
        <w:t xml:space="preserve">Handle high-dimensional covariate spaces</w:t>
      </w:r>
    </w:p>
    <w:p>
      <w:pPr>
        <w:pStyle w:val="Compact"/>
        <w:numPr>
          <w:ilvl w:val="0"/>
          <w:numId w:val="1032"/>
        </w:numPr>
      </w:pPr>
      <w:r>
        <w:t xml:space="preserve">Estimate causal effects with adequate precision</w:t>
      </w:r>
    </w:p>
    <w:p>
      <w:pPr>
        <w:pStyle w:val="FirstParagraph"/>
      </w:pPr>
      <w:r>
        <w:t xml:space="preserve">Understanding the curse of dimensionality motivates the need for these modeling approaches.</w:t>
      </w:r>
    </w:p>
    <w:bookmarkEnd w:id="27"/>
    <w:bookmarkEnd w:id="28"/>
    <w:bookmarkStart w:id="29" w:name="summary"/>
    <w:p>
      <w:pPr>
        <w:pStyle w:val="Heading2"/>
      </w:pPr>
      <w:r>
        <w:t xml:space="preserve">6 Summary</w:t>
      </w:r>
    </w:p>
    <w:p>
      <w:r>
        <w:pict>
          <v:rect style="width:0;height:1.5pt" o:hralign="center" o:hrstd="t" o:hr="t"/>
        </w:pict>
      </w:r>
    </w:p>
    <w:p>
      <w:pPr>
        <w:pStyle w:val="FirstParagraph"/>
      </w:pPr>
      <w:r>
        <w:t xml:space="preserve">This chapter introduced</w:t>
      </w:r>
      <w:r>
        <w:t xml:space="preserve"> </w:t>
      </w:r>
      <w:r>
        <w:rPr>
          <w:b/>
          <w:bCs/>
        </w:rPr>
        <w:t xml:space="preserve">random variability</w:t>
      </w:r>
      <w:r>
        <w:t xml:space="preserve"> </w:t>
      </w:r>
      <w:r>
        <w:t xml:space="preserve">and bridged Part I (identification) and Part II (estimation).</w:t>
      </w:r>
    </w:p>
    <w:p>
      <w:pPr>
        <w:pStyle w:val="BodyText"/>
      </w:pPr>
      <w:r>
        <w:rPr>
          <w:b/>
          <w:bCs/>
        </w:rPr>
        <w:t xml:space="preserve">Key concepts</w:t>
      </w:r>
      <w:r>
        <w:t xml:space="preserve">:</w:t>
      </w:r>
    </w:p>
    <w:p>
      <w:pPr>
        <w:pStyle w:val="Compact"/>
        <w:numPr>
          <w:ilvl w:val="0"/>
          <w:numId w:val="1033"/>
        </w:numPr>
      </w:pPr>
      <w:r>
        <w:rPr>
          <w:b/>
          <w:bCs/>
        </w:rPr>
        <w:t xml:space="preserve">Identification vs. estimation</w:t>
      </w:r>
      <w:r>
        <w:t xml:space="preserve">:</w:t>
      </w:r>
    </w:p>
    <w:p>
      <w:pPr>
        <w:pStyle w:val="Compact"/>
        <w:numPr>
          <w:ilvl w:val="1"/>
          <w:numId w:val="1034"/>
        </w:numPr>
      </w:pPr>
      <w:r>
        <w:t xml:space="preserve">Identification: Can we express causal effects in terms of observables?</w:t>
      </w:r>
    </w:p>
    <w:p>
      <w:pPr>
        <w:pStyle w:val="Compact"/>
        <w:numPr>
          <w:ilvl w:val="1"/>
          <w:numId w:val="1034"/>
        </w:numPr>
      </w:pPr>
      <w:r>
        <w:t xml:space="preserve">Estimation: How do we estimate from finite data?</w:t>
      </w:r>
    </w:p>
    <w:p>
      <w:pPr>
        <w:pStyle w:val="Compact"/>
        <w:numPr>
          <w:ilvl w:val="0"/>
          <w:numId w:val="1033"/>
        </w:numPr>
      </w:pPr>
      <w:r>
        <w:rPr>
          <w:b/>
          <w:bCs/>
        </w:rPr>
        <w:t xml:space="preserve">Statistical concepts</w:t>
      </w:r>
      <w:r>
        <w:t xml:space="preserve">:</w:t>
      </w:r>
    </w:p>
    <w:p>
      <w:pPr>
        <w:pStyle w:val="Compact"/>
        <w:numPr>
          <w:ilvl w:val="1"/>
          <w:numId w:val="1035"/>
        </w:numPr>
      </w:pPr>
      <w:r>
        <w:t xml:space="preserve">Estimands, estimators, estimates</w:t>
      </w:r>
    </w:p>
    <w:p>
      <w:pPr>
        <w:pStyle w:val="Compact"/>
        <w:numPr>
          <w:ilvl w:val="1"/>
          <w:numId w:val="1035"/>
        </w:numPr>
      </w:pPr>
      <w:r>
        <w:t xml:space="preserve">Consistency: Estimates approach truth as</w:t>
      </w:r>
      <w:r>
        <w:t xml:space="preserve"> </w:t>
      </w:r>
      <m:oMath>
        <m:r>
          <m:t>n</m:t>
        </m:r>
        <m:r>
          <m:rPr>
            <m:sty m:val="p"/>
          </m:rPr>
          <m:t>→</m:t>
        </m:r>
        <m:r>
          <m:rPr>
            <m:sty m:val="p"/>
          </m:rPr>
          <m:t>∞</m:t>
        </m:r>
      </m:oMath>
    </w:p>
    <w:p>
      <w:pPr>
        <w:pStyle w:val="Compact"/>
        <w:numPr>
          <w:ilvl w:val="1"/>
          <w:numId w:val="1035"/>
        </w:numPr>
      </w:pPr>
      <w:r>
        <w:t xml:space="preserve">Confidence intervals: Quantify random sampling uncertainty</w:t>
      </w:r>
    </w:p>
    <w:p>
      <w:pPr>
        <w:pStyle w:val="Compact"/>
        <w:numPr>
          <w:ilvl w:val="0"/>
          <w:numId w:val="1033"/>
        </w:numPr>
      </w:pPr>
      <w:r>
        <w:rPr>
          <w:b/>
          <w:bCs/>
        </w:rPr>
        <w:t xml:space="preserve">The super-population</w:t>
      </w:r>
      <w:r>
        <w:t xml:space="preserve">:</w:t>
      </w:r>
    </w:p>
    <w:p>
      <w:pPr>
        <w:pStyle w:val="Compact"/>
        <w:numPr>
          <w:ilvl w:val="1"/>
          <w:numId w:val="1036"/>
        </w:numPr>
      </w:pPr>
      <w:r>
        <w:t xml:space="preserve">Convenient fiction for statistical inference</w:t>
      </w:r>
    </w:p>
    <w:p>
      <w:pPr>
        <w:pStyle w:val="Compact"/>
        <w:numPr>
          <w:ilvl w:val="1"/>
          <w:numId w:val="1036"/>
        </w:numPr>
      </w:pPr>
      <w:r>
        <w:t xml:space="preserve">Two sources of randomness: sampling and nondeterministic counterfactuals</w:t>
      </w:r>
    </w:p>
    <w:p>
      <w:pPr>
        <w:pStyle w:val="Compact"/>
        <w:numPr>
          <w:ilvl w:val="1"/>
          <w:numId w:val="1036"/>
        </w:numPr>
      </w:pPr>
      <w:r>
        <w:t xml:space="preserve">Justifies use of standard confidence intervals</w:t>
      </w:r>
    </w:p>
    <w:p>
      <w:pPr>
        <w:pStyle w:val="Compact"/>
        <w:numPr>
          <w:ilvl w:val="0"/>
          <w:numId w:val="1033"/>
        </w:numPr>
      </w:pPr>
      <w:r>
        <w:rPr>
          <w:b/>
          <w:bCs/>
        </w:rPr>
        <w:t xml:space="preserve">The conditionality principle</w:t>
      </w:r>
      <w:r>
        <w:t xml:space="preserve">:</w:t>
      </w:r>
    </w:p>
    <w:p>
      <w:pPr>
        <w:pStyle w:val="Compact"/>
        <w:numPr>
          <w:ilvl w:val="1"/>
          <w:numId w:val="1037"/>
        </w:numPr>
      </w:pPr>
      <w:r>
        <w:t xml:space="preserve">Can condition on variables independent of treatment/outcome</w:t>
      </w:r>
    </w:p>
    <w:p>
      <w:pPr>
        <w:pStyle w:val="Compact"/>
        <w:numPr>
          <w:ilvl w:val="1"/>
          <w:numId w:val="1037"/>
        </w:numPr>
      </w:pPr>
      <w:r>
        <w:t xml:space="preserve">Conditioning on baseline variables can improve precision</w:t>
      </w:r>
    </w:p>
    <w:p>
      <w:pPr>
        <w:pStyle w:val="Compact"/>
        <w:numPr>
          <w:ilvl w:val="0"/>
          <w:numId w:val="1033"/>
        </w:numPr>
      </w:pPr>
      <w:r>
        <w:rPr>
          <w:b/>
          <w:bCs/>
        </w:rPr>
        <w:t xml:space="preserve">The curse of dimensionality</w:t>
      </w:r>
      <w:r>
        <w:t xml:space="preserve">:</w:t>
      </w:r>
    </w:p>
    <w:p>
      <w:pPr>
        <w:pStyle w:val="Compact"/>
        <w:numPr>
          <w:ilvl w:val="1"/>
          <w:numId w:val="1038"/>
        </w:numPr>
      </w:pPr>
      <w:r>
        <w:t xml:space="preserve">High-dimensional covariates require parametric/semiparametric models</w:t>
      </w:r>
    </w:p>
    <w:p>
      <w:pPr>
        <w:pStyle w:val="Compact"/>
        <w:numPr>
          <w:ilvl w:val="1"/>
          <w:numId w:val="1038"/>
        </w:numPr>
      </w:pPr>
      <w:r>
        <w:t xml:space="preserve">Trade-off between bias (model misspecification) and variance (limited data)</w:t>
      </w:r>
    </w:p>
    <w:p>
      <w:pPr>
        <w:pStyle w:val="Compact"/>
        <w:numPr>
          <w:ilvl w:val="1"/>
          <w:numId w:val="1038"/>
        </w:numPr>
      </w:pPr>
      <w:r>
        <w:t xml:space="preserve">Motivates modeling approaches in Part II</w:t>
      </w:r>
    </w:p>
    <w:p>
      <w:pPr>
        <w:pStyle w:val="FirstParagraph"/>
      </w:pPr>
      <w:r>
        <w:rPr>
          <w:b/>
          <w:bCs/>
        </w:rPr>
        <w:t xml:space="preserve">Transition to Part II</w:t>
      </w:r>
      <w:r>
        <w:t xml:space="preserve">:</w:t>
      </w:r>
    </w:p>
    <w:p>
      <w:pPr>
        <w:pStyle w:val="BodyText"/>
      </w:pPr>
      <w:r>
        <w:t xml:space="preserve">Part I established</w:t>
      </w:r>
      <w:r>
        <w:t xml:space="preserve"> </w:t>
      </w:r>
      <w:r>
        <w:rPr>
          <w:b/>
          <w:bCs/>
        </w:rPr>
        <w:t xml:space="preserve">what</w:t>
      </w:r>
      <w:r>
        <w:t xml:space="preserve"> </w:t>
      </w:r>
      <w:r>
        <w:t xml:space="preserve">we want to estimate (causal effects) and</w:t>
      </w:r>
      <w:r>
        <w:t xml:space="preserve"> </w:t>
      </w:r>
      <w:r>
        <w:rPr>
          <w:b/>
          <w:bCs/>
        </w:rPr>
        <w:t xml:space="preserve">when</w:t>
      </w:r>
      <w:r>
        <w:t xml:space="preserve"> </w:t>
      </w:r>
      <w:r>
        <w:t xml:space="preserve">they can be identified (under exchangeability, positivity, consistency).</w:t>
      </w:r>
    </w:p>
    <w:p>
      <w:pPr>
        <w:pStyle w:val="BodyText"/>
      </w:pPr>
      <w:r>
        <w:t xml:space="preserve">Part II addresses</w:t>
      </w:r>
      <w:r>
        <w:t xml:space="preserve"> </w:t>
      </w:r>
      <w:r>
        <w:rPr>
          <w:b/>
          <w:bCs/>
        </w:rPr>
        <w:t xml:space="preserve">how</w:t>
      </w:r>
      <w:r>
        <w:t xml:space="preserve"> </w:t>
      </w:r>
      <w:r>
        <w:t xml:space="preserve">to estimate causal effects from finite data using statistical models.</w:t>
      </w:r>
    </w:p>
    <w:p>
      <w:pPr>
        <w:pStyle w:val="BodyText"/>
      </w:pPr>
      <w:r>
        <w:rPr>
          <w:b/>
          <w:bCs/>
        </w:rPr>
        <w:t xml:space="preserve">Looking ahead</w:t>
      </w:r>
      <w:r>
        <w:t xml:space="preserve">:</w:t>
      </w:r>
    </w:p>
    <w:p>
      <w:pPr>
        <w:pStyle w:val="Compact"/>
        <w:numPr>
          <w:ilvl w:val="0"/>
          <w:numId w:val="1039"/>
        </w:numPr>
      </w:pPr>
      <w:r>
        <w:rPr>
          <w:b/>
          <w:bCs/>
        </w:rPr>
        <w:t xml:space="preserve">Chapter 11</w:t>
      </w:r>
      <w:r>
        <w:t xml:space="preserve">: Standardization and IP weighting with parametric models</w:t>
      </w:r>
    </w:p>
    <w:p>
      <w:pPr>
        <w:pStyle w:val="Compact"/>
        <w:numPr>
          <w:ilvl w:val="0"/>
          <w:numId w:val="1039"/>
        </w:numPr>
      </w:pPr>
      <w:r>
        <w:rPr>
          <w:b/>
          <w:bCs/>
        </w:rPr>
        <w:t xml:space="preserve">Chapter 12</w:t>
      </w:r>
      <w:r>
        <w:t xml:space="preserve">: The parametric g-formula</w:t>
      </w:r>
    </w:p>
    <w:p>
      <w:pPr>
        <w:pStyle w:val="Compact"/>
        <w:numPr>
          <w:ilvl w:val="0"/>
          <w:numId w:val="1039"/>
        </w:numPr>
      </w:pPr>
      <w:r>
        <w:rPr>
          <w:b/>
          <w:bCs/>
        </w:rPr>
        <w:t xml:space="preserve">Chapter 13</w:t>
      </w:r>
      <w:r>
        <w:t xml:space="preserve">: Propensity scores and marginal structural models</w:t>
      </w:r>
    </w:p>
    <w:p>
      <w:pPr>
        <w:pStyle w:val="Compact"/>
        <w:numPr>
          <w:ilvl w:val="0"/>
          <w:numId w:val="1039"/>
        </w:numPr>
      </w:pPr>
      <w:r>
        <w:rPr>
          <w:b/>
          <w:bCs/>
        </w:rPr>
        <w:t xml:space="preserve">Chapter 14</w:t>
      </w:r>
      <w:r>
        <w:t xml:space="preserve">: Instrumental variable estimation</w:t>
      </w:r>
    </w:p>
    <w:p>
      <w:pPr>
        <w:pStyle w:val="Compact"/>
        <w:numPr>
          <w:ilvl w:val="0"/>
          <w:numId w:val="1039"/>
        </w:numPr>
      </w:pPr>
      <w:r>
        <w:rPr>
          <w:b/>
          <w:bCs/>
        </w:rPr>
        <w:t xml:space="preserve">Chapter 15</w:t>
      </w:r>
      <w:r>
        <w:t xml:space="preserve">: Outcome regression and g-estimation</w:t>
      </w:r>
    </w:p>
    <w:p>
      <w:pPr>
        <w:pStyle w:val="Compact"/>
        <w:numPr>
          <w:ilvl w:val="0"/>
          <w:numId w:val="1039"/>
        </w:numPr>
      </w:pPr>
      <w:r>
        <w:rPr>
          <w:b/>
          <w:bCs/>
        </w:rPr>
        <w:t xml:space="preserve">Chapter 16</w:t>
      </w:r>
      <w:r>
        <w:t xml:space="preserve">: Structural nested models</w:t>
      </w:r>
    </w:p>
    <w:p>
      <w:pPr>
        <w:pStyle w:val="FirstParagraph"/>
      </w:pPr>
      <w:r>
        <w:t xml:space="preserve">All of these methods address the curse of dimensionality by making modeling assumptions, with different trade-offs between flexibility and robustness.</w:t>
      </w:r>
    </w:p>
    <w:p>
      <w:pPr>
        <w:pStyle w:val="BodyText"/>
      </w:pPr>
      <w:r>
        <w:rPr>
          <w:b/>
          <w:bCs/>
        </w:rPr>
        <w:t xml:space="preserve">Key message</w:t>
      </w:r>
      <w:r>
        <w:t xml:space="preserve">:</w:t>
      </w:r>
    </w:p>
    <w:p>
      <w:pPr>
        <w:pStyle w:val="BodyText"/>
      </w:pPr>
      <w:r>
        <w:t xml:space="preserve">In practice, we almost always need models. The question is not whether to make assumptions, but which assumptions to make and how to assess their plausibility.</w:t>
      </w:r>
    </w:p>
    <w:bookmarkEnd w:id="29"/>
    <w:bookmarkStart w:id="33" w:name="references"/>
    <w:p>
      <w:pPr>
        <w:pStyle w:val="Heading2"/>
      </w:pPr>
      <w:r>
        <w:t xml:space="preserve">7 References</w:t>
      </w:r>
    </w:p>
    <w:p>
      <w:r>
        <w:pict>
          <v:rect style="width:0;height:1.5pt" o:hralign="center" o:hrstd="t" o:hr="t"/>
        </w:pict>
      </w:r>
    </w:p>
    <w:bookmarkStart w:id="32" w:name="refs"/>
    <w:bookmarkStart w:id="31"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0">
        <w:r>
          <w:rPr>
            <w:rStyle w:val="Hyperlink"/>
          </w:rPr>
          <w:t xml:space="preserve">https://miguelhernan.org/whatifbook</w:t>
        </w:r>
      </w:hyperlink>
      <w:r>
        <w:t xml:space="preserve">.</w:t>
      </w:r>
    </w:p>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0"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0"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Random Variability</dc:title>
  <dc:creator/>
  <cp:keywords/>
  <dcterms:created xsi:type="dcterms:W3CDTF">2026-05-04T08:34:19Z</dcterms:created>
  <dcterms:modified xsi:type="dcterms:W3CDTF">2026-05-04T08:34:19Z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